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AE" w:rsidRDefault="008A0AAE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Las reformas a la Constitución de 1980.</w:t>
      </w:r>
    </w:p>
    <w:p w:rsidR="008A0AAE" w:rsidRDefault="008A0AAE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sz w:val="25"/>
          <w:szCs w:val="25"/>
        </w:rPr>
      </w:pPr>
      <w:r>
        <w:rPr>
          <w:rFonts w:ascii="Garamond" w:hAnsi="Garamond" w:cs="Garamond"/>
          <w:b/>
          <w:bCs/>
          <w:sz w:val="25"/>
          <w:szCs w:val="25"/>
        </w:rPr>
        <w:t>La carta de 1980 ha tenido dos etapas de vigencia:</w:t>
      </w:r>
    </w:p>
    <w:p w:rsidR="008A0AAE" w:rsidRDefault="008A0AAE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  <w:r>
        <w:rPr>
          <w:rFonts w:ascii="Garamond" w:hAnsi="Garamond" w:cs="Garamond"/>
          <w:b/>
          <w:bCs/>
          <w:sz w:val="25"/>
          <w:szCs w:val="25"/>
        </w:rPr>
        <w:t xml:space="preserve">1.- El periodo de transición: </w:t>
      </w:r>
      <w:r>
        <w:rPr>
          <w:rFonts w:ascii="Garamond" w:hAnsi="Garamond" w:cs="Garamond"/>
          <w:sz w:val="25"/>
          <w:szCs w:val="25"/>
        </w:rPr>
        <w:t>Duró 9 años con el Presidente Pinochet en el gobierno. Tras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el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plebiscito de 1988 y como resultado de una negociación entre el gobierno militar, la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Concertación de partidos por la Demo</w:t>
      </w:r>
      <w:r w:rsidR="00847E87">
        <w:rPr>
          <w:rFonts w:ascii="Garamond" w:hAnsi="Garamond" w:cs="Garamond"/>
          <w:sz w:val="25"/>
          <w:szCs w:val="25"/>
        </w:rPr>
        <w:t>cracia y el Partido Renovación N</w:t>
      </w:r>
      <w:r>
        <w:rPr>
          <w:rFonts w:ascii="Garamond" w:hAnsi="Garamond" w:cs="Garamond"/>
          <w:sz w:val="25"/>
          <w:szCs w:val="25"/>
        </w:rPr>
        <w:t>acional, que permitió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consensuar el contenido de la ley de enmienda, se dictó una gran reforma a la Constitución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en 1989. Esta reforma se aprobó mediante plebiscito celebrado, de acuerdo a las normas de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modificación contempladas para el periodo de transición (ley de la Junta de Gobierno y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ratificación plebiscitaria), el 30 de julio de 1989. Como veremos, la reforma fue ratificada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por un altísimo porcentaje de aprobación. El gobierno y los partidos políticos llamaron a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aprobar la reforma. Sólo el Partido Comunista manifestó sus reservas, pero no llamó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oficialmente a votar por el rechazo.</w:t>
      </w:r>
    </w:p>
    <w:p w:rsidR="008A0AAE" w:rsidRDefault="008A0AAE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  <w:r>
        <w:rPr>
          <w:rFonts w:ascii="Garamond" w:hAnsi="Garamond" w:cs="Garamond"/>
          <w:b/>
          <w:bCs/>
          <w:sz w:val="25"/>
          <w:szCs w:val="25"/>
        </w:rPr>
        <w:t xml:space="preserve">2.-El periodo de plena aplicación de sus normas: </w:t>
      </w:r>
      <w:r>
        <w:rPr>
          <w:rFonts w:ascii="Garamond" w:hAnsi="Garamond" w:cs="Garamond"/>
          <w:sz w:val="25"/>
          <w:szCs w:val="25"/>
        </w:rPr>
        <w:t>Tres gobiernos de la Concertación de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partidos por la Democracia: Todos los gobiernos de esta combinación política han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promovido reformas a la Carta fundamental y han introducido ya 16 enmiendas más una ley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interpretativa</w:t>
      </w:r>
      <w:r>
        <w:rPr>
          <w:rFonts w:ascii="Garamond" w:hAnsi="Garamond" w:cs="Garamond"/>
          <w:sz w:val="14"/>
          <w:szCs w:val="14"/>
        </w:rPr>
        <w:t>2</w:t>
      </w:r>
      <w:r>
        <w:rPr>
          <w:rFonts w:ascii="Garamond" w:hAnsi="Garamond" w:cs="Garamond"/>
          <w:sz w:val="25"/>
          <w:szCs w:val="25"/>
        </w:rPr>
        <w:t>.</w:t>
      </w:r>
    </w:p>
    <w:p w:rsidR="008A0AAE" w:rsidRDefault="008A0AAE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sz w:val="25"/>
          <w:szCs w:val="25"/>
        </w:rPr>
      </w:pPr>
      <w:r>
        <w:rPr>
          <w:rFonts w:ascii="Garamond" w:hAnsi="Garamond" w:cs="Garamond"/>
          <w:b/>
          <w:bCs/>
          <w:sz w:val="25"/>
          <w:szCs w:val="25"/>
        </w:rPr>
        <w:t>CLASIFICACIÓN DE LAS REFORMAS:</w:t>
      </w:r>
    </w:p>
    <w:p w:rsidR="008A0AAE" w:rsidRDefault="008A0AAE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  <w:r>
        <w:rPr>
          <w:rFonts w:ascii="Garamond" w:hAnsi="Garamond" w:cs="Garamond"/>
          <w:sz w:val="25"/>
          <w:szCs w:val="25"/>
        </w:rPr>
        <w:t>Hace algunos años estimamos plausible el criterio de clasificar las enmiendas a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la carta de 1980 en torno al criterio rector de si ellas tenían: ya un contenido misceláneo no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proofErr w:type="spellStart"/>
      <w:r>
        <w:rPr>
          <w:rFonts w:ascii="Garamond" w:hAnsi="Garamond" w:cs="Garamond"/>
          <w:sz w:val="25"/>
          <w:szCs w:val="25"/>
        </w:rPr>
        <w:t>categorizable</w:t>
      </w:r>
      <w:proofErr w:type="spellEnd"/>
      <w:r>
        <w:rPr>
          <w:rFonts w:ascii="Garamond" w:hAnsi="Garamond" w:cs="Garamond"/>
          <w:sz w:val="25"/>
          <w:szCs w:val="25"/>
        </w:rPr>
        <w:t>, ya profundizaban los propósitos originales de la carta, ya los contrariaban.</w:t>
      </w:r>
    </w:p>
    <w:p w:rsidR="008A0AAE" w:rsidRDefault="008A0AAE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  <w:r>
        <w:rPr>
          <w:rFonts w:ascii="Garamond" w:hAnsi="Garamond" w:cs="Garamond"/>
          <w:sz w:val="25"/>
          <w:szCs w:val="25"/>
        </w:rPr>
        <w:t>Sin perjuicio de mantener la validez de esta categorización, estimamos que para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la presente lección es más adecuado adoptar el criterio de separar las reformas atendiendo a la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materia a la que se refieren en lo principal. En una quinta categoría hemos agrupado reformas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de muy escasa significación jurídica y polític</w:t>
      </w:r>
      <w:r w:rsidR="006D0990">
        <w:rPr>
          <w:rFonts w:ascii="Garamond" w:hAnsi="Garamond" w:cs="Garamond"/>
          <w:sz w:val="25"/>
          <w:szCs w:val="25"/>
        </w:rPr>
        <w:t>a y que sólo evidencian una discutible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 xml:space="preserve"> práctica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constitucional de los órganos titulares del poder constituyente derivado.</w:t>
      </w:r>
    </w:p>
    <w:p w:rsidR="00913BFB" w:rsidRDefault="00913BFB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Garamond" w:hAnsi="Garamond" w:cs="Garamond"/>
          <w:sz w:val="25"/>
          <w:szCs w:val="25"/>
        </w:rPr>
        <w:t>Así, nuestra clasificación distingue entre:</w:t>
      </w:r>
    </w:p>
    <w:p w:rsidR="00913BFB" w:rsidRDefault="00913BFB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sz w:val="25"/>
          <w:szCs w:val="25"/>
        </w:rPr>
      </w:pPr>
      <w:r>
        <w:rPr>
          <w:rFonts w:ascii="Garamond" w:hAnsi="Garamond" w:cs="Garamond"/>
          <w:b/>
          <w:bCs/>
          <w:sz w:val="25"/>
          <w:szCs w:val="25"/>
        </w:rPr>
        <w:t>I.- REFORMAS GENERALES AL SISTEMA POLÍTICO.</w:t>
      </w:r>
    </w:p>
    <w:p w:rsidR="00913BFB" w:rsidRDefault="00913BFB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sz w:val="25"/>
          <w:szCs w:val="25"/>
        </w:rPr>
      </w:pPr>
      <w:r>
        <w:rPr>
          <w:rFonts w:ascii="Garamond" w:hAnsi="Garamond" w:cs="Garamond"/>
          <w:b/>
          <w:bCs/>
          <w:sz w:val="25"/>
          <w:szCs w:val="25"/>
        </w:rPr>
        <w:t>II.- REFORMAS A LOS DERECHOS CONSTITUCIONALES,</w:t>
      </w:r>
    </w:p>
    <w:p w:rsidR="00913BFB" w:rsidRDefault="00913BFB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sz w:val="25"/>
          <w:szCs w:val="25"/>
        </w:rPr>
      </w:pPr>
      <w:r>
        <w:rPr>
          <w:rFonts w:ascii="Garamond" w:hAnsi="Garamond" w:cs="Garamond"/>
          <w:b/>
          <w:bCs/>
          <w:sz w:val="25"/>
          <w:szCs w:val="25"/>
        </w:rPr>
        <w:t>III.- REFORMAS AL PODER JUDICIAL,</w:t>
      </w:r>
    </w:p>
    <w:p w:rsidR="00913BFB" w:rsidRDefault="00913BFB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sz w:val="25"/>
          <w:szCs w:val="25"/>
        </w:rPr>
      </w:pPr>
      <w:r>
        <w:rPr>
          <w:rFonts w:ascii="Garamond" w:hAnsi="Garamond" w:cs="Garamond"/>
          <w:b/>
          <w:bCs/>
          <w:sz w:val="25"/>
          <w:szCs w:val="25"/>
        </w:rPr>
        <w:t>IV.- REFORMAS A LA ADMINISTRACIÓN Y AL GOBIERNO INTERIOR Y,</w:t>
      </w:r>
    </w:p>
    <w:p w:rsidR="00913BFB" w:rsidRDefault="00913BFB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sz w:val="25"/>
          <w:szCs w:val="25"/>
        </w:rPr>
      </w:pPr>
      <w:r>
        <w:rPr>
          <w:rFonts w:ascii="Garamond" w:hAnsi="Garamond" w:cs="Garamond"/>
          <w:b/>
          <w:bCs/>
          <w:sz w:val="25"/>
          <w:szCs w:val="25"/>
        </w:rPr>
        <w:t>V.- REFORMAS SECUNDARIAS.</w:t>
      </w:r>
    </w:p>
    <w:p w:rsidR="003A1DBE" w:rsidRDefault="003A1DBE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sz w:val="25"/>
          <w:szCs w:val="25"/>
        </w:rPr>
      </w:pPr>
    </w:p>
    <w:p w:rsidR="00913BFB" w:rsidRDefault="00913BFB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sz w:val="25"/>
          <w:szCs w:val="25"/>
        </w:rPr>
      </w:pPr>
      <w:r>
        <w:rPr>
          <w:rFonts w:ascii="Garamond" w:hAnsi="Garamond" w:cs="Garamond"/>
          <w:b/>
          <w:bCs/>
          <w:sz w:val="25"/>
          <w:szCs w:val="25"/>
        </w:rPr>
        <w:t>ANÁLISIS DE LAS REFORMAS INTRODUCIDAS</w:t>
      </w:r>
      <w:r w:rsidR="003A1DBE">
        <w:rPr>
          <w:rFonts w:ascii="Garamond" w:hAnsi="Garamond" w:cs="Garamond"/>
          <w:b/>
          <w:bCs/>
          <w:sz w:val="25"/>
          <w:szCs w:val="25"/>
        </w:rPr>
        <w:t xml:space="preserve"> </w:t>
      </w:r>
      <w:r>
        <w:rPr>
          <w:rFonts w:ascii="Garamond" w:hAnsi="Garamond" w:cs="Garamond"/>
          <w:b/>
          <w:bCs/>
          <w:sz w:val="25"/>
          <w:szCs w:val="25"/>
        </w:rPr>
        <w:t>A LA CONSTITUCIÓN DE 1980</w:t>
      </w:r>
    </w:p>
    <w:p w:rsidR="00913BFB" w:rsidRDefault="00913BFB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sz w:val="25"/>
          <w:szCs w:val="25"/>
        </w:rPr>
      </w:pPr>
      <w:r>
        <w:rPr>
          <w:rFonts w:ascii="Garamond" w:hAnsi="Garamond" w:cs="Garamond"/>
          <w:b/>
          <w:bCs/>
          <w:sz w:val="25"/>
          <w:szCs w:val="25"/>
        </w:rPr>
        <w:t>I.- REFORMAS GENERALES AL SISTEMA POLÍTICO:</w:t>
      </w:r>
    </w:p>
    <w:p w:rsidR="00913BFB" w:rsidRDefault="00913BFB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  <w:r>
        <w:rPr>
          <w:rFonts w:ascii="Garamond" w:hAnsi="Garamond" w:cs="Garamond"/>
          <w:b/>
          <w:bCs/>
          <w:sz w:val="25"/>
          <w:szCs w:val="25"/>
        </w:rPr>
        <w:t>1) LEY N° 18.825 (Diario Oficial de 19 de agosto de 1989) Gobierno del Presidente</w:t>
      </w:r>
      <w:r w:rsidR="003A1DBE">
        <w:rPr>
          <w:rFonts w:ascii="Garamond" w:hAnsi="Garamond" w:cs="Garamond"/>
          <w:b/>
          <w:bCs/>
          <w:sz w:val="25"/>
          <w:szCs w:val="25"/>
        </w:rPr>
        <w:t xml:space="preserve"> </w:t>
      </w:r>
      <w:r>
        <w:rPr>
          <w:rFonts w:ascii="Garamond" w:hAnsi="Garamond" w:cs="Garamond"/>
          <w:b/>
          <w:bCs/>
          <w:sz w:val="25"/>
          <w:szCs w:val="25"/>
        </w:rPr>
        <w:t xml:space="preserve">Augusto Pinochet Ugarte: </w:t>
      </w:r>
      <w:r>
        <w:rPr>
          <w:rFonts w:ascii="Garamond" w:hAnsi="Garamond" w:cs="Garamond"/>
          <w:sz w:val="25"/>
          <w:szCs w:val="25"/>
        </w:rPr>
        <w:t>Se introdujo un total de 54 reformas al texto original de la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Constitución. Su carácter es misceláneo y modifica numerosos capítulos de la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Constitución.</w:t>
      </w:r>
    </w:p>
    <w:p w:rsidR="00913BFB" w:rsidRDefault="00913BFB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  <w:r>
        <w:rPr>
          <w:rFonts w:ascii="Garamond" w:hAnsi="Garamond" w:cs="Garamond"/>
          <w:sz w:val="25"/>
          <w:szCs w:val="25"/>
        </w:rPr>
        <w:t>a) La reforma fue producto de una negociación política verificada entre el gobierno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de la época y la oposición victoriosa en el Plebiscito de 1988 agrupada en la llamada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Concertación de Partidos por la Democracia, más la participación de personeros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del partido Renovación Nacional.</w:t>
      </w:r>
    </w:p>
    <w:p w:rsidR="00913BFB" w:rsidRDefault="00913BFB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  <w:r>
        <w:rPr>
          <w:rFonts w:ascii="Garamond" w:hAnsi="Garamond" w:cs="Garamond"/>
          <w:sz w:val="25"/>
          <w:szCs w:val="25"/>
        </w:rPr>
        <w:t>b) En representación del gobierno actuó el Ministro del Interior de la época, don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Carlos Cáceres Contreras, mientras que por la Concertación, su vocero don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 xml:space="preserve">Patricio Aylwin </w:t>
      </w:r>
      <w:proofErr w:type="spellStart"/>
      <w:r>
        <w:rPr>
          <w:rFonts w:ascii="Garamond" w:hAnsi="Garamond" w:cs="Garamond"/>
          <w:sz w:val="25"/>
          <w:szCs w:val="25"/>
        </w:rPr>
        <w:t>Azócar</w:t>
      </w:r>
      <w:proofErr w:type="spellEnd"/>
      <w:r>
        <w:rPr>
          <w:rFonts w:ascii="Garamond" w:hAnsi="Garamond" w:cs="Garamond"/>
          <w:sz w:val="25"/>
          <w:szCs w:val="25"/>
        </w:rPr>
        <w:t>.</w:t>
      </w:r>
    </w:p>
    <w:p w:rsidR="00913BFB" w:rsidRDefault="00913BFB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  <w:r>
        <w:rPr>
          <w:rFonts w:ascii="Garamond" w:hAnsi="Garamond" w:cs="Garamond"/>
          <w:sz w:val="25"/>
          <w:szCs w:val="25"/>
        </w:rPr>
        <w:lastRenderedPageBreak/>
        <w:t>c) El texto acordado por el Gobierno, la Concertación y Renovación Nacional fue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aprobado por Ley dictada por la H. Junta de Gobierno y sometida a la ratificación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ciudadana mediante plebiscito convocado por Decreto del Ministerio del Interior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N° 939 de 15 de junio de 1989, el que se verificó con fecha 30 de julio del mismo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año.</w:t>
      </w:r>
    </w:p>
    <w:p w:rsidR="00913BFB" w:rsidRDefault="00913BFB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  <w:r>
        <w:rPr>
          <w:rFonts w:ascii="Garamond" w:hAnsi="Garamond" w:cs="Garamond"/>
          <w:sz w:val="25"/>
          <w:szCs w:val="25"/>
        </w:rPr>
        <w:t>d) Tanto el Gobierno del Presidente Pinochet, como sus dos partidos políticos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partidarios, Renovación Nacional y la Unión Demócrata Independiente, así como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la Concertación de Partidos por la Democracia llamaron a la ciudadanía a votar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favorablemente la reforma en el entendido que la misma constituía una transacción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política equitativa que abría las puertas para un periodo democrático ordenado y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pacífico.</w:t>
      </w:r>
    </w:p>
    <w:p w:rsidR="00913BFB" w:rsidRDefault="00913BFB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  <w:r>
        <w:rPr>
          <w:rFonts w:ascii="Garamond" w:hAnsi="Garamond" w:cs="Garamond"/>
          <w:sz w:val="25"/>
          <w:szCs w:val="25"/>
        </w:rPr>
        <w:t>e) Únicamente el Partido Comunista, entonces en la ilegalidad y fuera de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combinaciones políticas más amplias llamó a votar, no rechazando el texto, sino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dando a entender que el texto aprobado no le satisfacía.</w:t>
      </w:r>
    </w:p>
    <w:p w:rsidR="00913BFB" w:rsidRDefault="00913BFB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  <w:r>
        <w:rPr>
          <w:rFonts w:ascii="Garamond" w:hAnsi="Garamond" w:cs="Garamond"/>
          <w:sz w:val="25"/>
          <w:szCs w:val="25"/>
        </w:rPr>
        <w:t>f) Los resultados del plebiscito fueron los siguientes:</w:t>
      </w:r>
    </w:p>
    <w:p w:rsidR="00913BFB" w:rsidRDefault="00913BFB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  <w:r>
        <w:rPr>
          <w:rFonts w:ascii="Garamond" w:hAnsi="Garamond" w:cs="Garamond"/>
          <w:sz w:val="25"/>
          <w:szCs w:val="25"/>
        </w:rPr>
        <w:t>i. Por la aprobación de la reforma se pronunciaron 6.069.449 ciudadanos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 xml:space="preserve">que representaban el 85,7% de los </w:t>
      </w:r>
      <w:proofErr w:type="spellStart"/>
      <w:r>
        <w:rPr>
          <w:rFonts w:ascii="Garamond" w:hAnsi="Garamond" w:cs="Garamond"/>
          <w:sz w:val="25"/>
          <w:szCs w:val="25"/>
        </w:rPr>
        <w:t>sufragantes</w:t>
      </w:r>
      <w:proofErr w:type="spellEnd"/>
      <w:r>
        <w:rPr>
          <w:rFonts w:ascii="Garamond" w:hAnsi="Garamond" w:cs="Garamond"/>
          <w:sz w:val="25"/>
          <w:szCs w:val="25"/>
        </w:rPr>
        <w:t>.</w:t>
      </w:r>
    </w:p>
    <w:p w:rsidR="00913BFB" w:rsidRDefault="00913BFB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  <w:proofErr w:type="spellStart"/>
      <w:r>
        <w:rPr>
          <w:rFonts w:ascii="Garamond" w:hAnsi="Garamond" w:cs="Garamond"/>
          <w:sz w:val="25"/>
          <w:szCs w:val="25"/>
        </w:rPr>
        <w:t>ii</w:t>
      </w:r>
      <w:proofErr w:type="spellEnd"/>
      <w:r>
        <w:rPr>
          <w:rFonts w:ascii="Garamond" w:hAnsi="Garamond" w:cs="Garamond"/>
          <w:sz w:val="25"/>
          <w:szCs w:val="25"/>
        </w:rPr>
        <w:t>. Por el rechazo de la misma sufragaron 581.605, es decir, un 8,21%</w:t>
      </w:r>
      <w:r>
        <w:rPr>
          <w:rFonts w:ascii="Garamond" w:hAnsi="Garamond" w:cs="Garamond"/>
          <w:sz w:val="14"/>
          <w:szCs w:val="14"/>
        </w:rPr>
        <w:t>4</w:t>
      </w:r>
      <w:r>
        <w:rPr>
          <w:rFonts w:ascii="Garamond" w:hAnsi="Garamond" w:cs="Garamond"/>
          <w:sz w:val="25"/>
          <w:szCs w:val="25"/>
        </w:rPr>
        <w:t>.</w:t>
      </w:r>
    </w:p>
    <w:p w:rsidR="00913BFB" w:rsidRDefault="00913BFB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  <w:r>
        <w:rPr>
          <w:rFonts w:ascii="Garamond" w:hAnsi="Garamond" w:cs="Garamond"/>
          <w:sz w:val="25"/>
          <w:szCs w:val="25"/>
        </w:rPr>
        <w:t>g) Las principales reformas aprobadas fueron las siguientes:</w:t>
      </w:r>
    </w:p>
    <w:p w:rsidR="00CE47D8" w:rsidRDefault="00CE47D8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</w:p>
    <w:p w:rsidR="002B1860" w:rsidRDefault="002B18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Garamond" w:hAnsi="Garamond" w:cs="Garamond"/>
          <w:color w:val="000000"/>
          <w:sz w:val="25"/>
          <w:szCs w:val="25"/>
        </w:rPr>
        <w:t>1) Bases de la institucionalidad:</w:t>
      </w:r>
    </w:p>
    <w:p w:rsidR="002B1860" w:rsidRDefault="002B18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0" w:hAnsi="Garamond0" w:cs="Garamond0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a. Se agrega una oración al artículo quinto, sobre el respeto de los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derechos esenciales que emanan de la naturaleza humana, consagrados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en la Constitución y los tratados internacionales sobre dichas materias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siempre que estén suscritos por Chile y se encuentren vigentes. No es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aventurado indicar que esta ha sido una de las reformas más polémicas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que se han introducido a la carta del 80. La enorme repercusión de esta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enmienda ha sido estudiada largamente</w:t>
      </w:r>
      <w:r>
        <w:rPr>
          <w:rFonts w:ascii="Garamond" w:hAnsi="Garamond" w:cs="Garamond"/>
          <w:color w:val="000000"/>
          <w:sz w:val="14"/>
          <w:szCs w:val="14"/>
        </w:rPr>
        <w:t>5</w:t>
      </w:r>
      <w:r>
        <w:rPr>
          <w:rFonts w:ascii="Garamond" w:hAnsi="Garamond" w:cs="Garamond"/>
          <w:color w:val="000000"/>
          <w:sz w:val="25"/>
          <w:szCs w:val="25"/>
        </w:rPr>
        <w:t>. El debate se ha centrado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mayormente en determinar la jerarquía normativa de los tratados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internacionales en materia de derechos humanos suscritos y ratificados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por Chile. Recientemente (el año 2000) el tribunal Constitucional ha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declarado que ellos tienen simple rango legal, pero fue necesario un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debate de más de 5 años para llegar a esta inicial respuesta del máximo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órgano constitucional al respecto. Pero no deja de resultar curioso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apuntar un aspecto no siempre destacado: el contenido profundamente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positivista de la redacción del nuevo inciso del artículo 5°. Podrá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indicarse que lo que se busca es fomentar el respeto de los derechos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humanos, pero la verdad es que la redacción nos lleva a considerar esta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reforma como un agregado muy difícilmente compatible con la aserción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0" w:hAnsi="Garamond0" w:cs="Garamond0"/>
          <w:color w:val="000000"/>
          <w:sz w:val="25"/>
          <w:szCs w:val="25"/>
        </w:rPr>
        <w:t>“Los derechos esenciales que emanan de la naturaleza humana” que el</w:t>
      </w:r>
    </w:p>
    <w:p w:rsidR="002B1860" w:rsidRDefault="002B18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gramStart"/>
      <w:r>
        <w:rPr>
          <w:rFonts w:ascii="Garamond" w:hAnsi="Garamond" w:cs="Garamond"/>
          <w:color w:val="000000"/>
          <w:sz w:val="25"/>
          <w:szCs w:val="25"/>
        </w:rPr>
        <w:t>comisionado</w:t>
      </w:r>
      <w:proofErr w:type="gramEnd"/>
      <w:r>
        <w:rPr>
          <w:rFonts w:ascii="Garamond" w:hAnsi="Garamond" w:cs="Garamond"/>
          <w:color w:val="000000"/>
          <w:sz w:val="25"/>
          <w:szCs w:val="25"/>
        </w:rPr>
        <w:t xml:space="preserve"> Jaime Guzmán introdujera en la redacción de la carta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original.</w:t>
      </w:r>
    </w:p>
    <w:p w:rsidR="002B1860" w:rsidRDefault="002B18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b. Asimismo se procedió a derogar íntegramente el artículo 8° de la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Constitución. Demás está decir que esta reforma no guarda relación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con los propósitos originales de la Carta de 1980.</w:t>
      </w:r>
    </w:p>
    <w:p w:rsidR="002B1860" w:rsidRDefault="002B18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2) En materia de Nacionalidad y Ciudadanía las modificaciones fueron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simplemente de forma.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</w:p>
    <w:p w:rsidR="002B1860" w:rsidRDefault="002B18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 xml:space="preserve">3) En materia de Derechos Fundamentales, es decir, del </w:t>
      </w:r>
      <w:proofErr w:type="spellStart"/>
      <w:r>
        <w:rPr>
          <w:rFonts w:ascii="Garamond" w:hAnsi="Garamond" w:cs="Garamond"/>
          <w:color w:val="000000"/>
          <w:sz w:val="25"/>
          <w:szCs w:val="25"/>
        </w:rPr>
        <w:t>capitulo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 xml:space="preserve"> III de la Carta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fundamental, las reformas abordaron a los números 12°, 15° y 26:</w:t>
      </w:r>
    </w:p>
    <w:p w:rsidR="002B1860" w:rsidRDefault="002B18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a. En materia de libertad de información (N° 12) se eliminó la referencia 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la Radio en el Consejo Nacional de Televisión.</w:t>
      </w:r>
    </w:p>
    <w:p w:rsidR="002B1860" w:rsidRDefault="002B18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lastRenderedPageBreak/>
        <w:t>b. En materia de libertad de asociación, se recogieron normas sobre el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pluralismo político y los límites al mismo, que refundieron y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concentraron preceptos que antes estaban en el artículo 8° derogado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por la misma reforma.</w:t>
      </w:r>
    </w:p>
    <w:p w:rsidR="002B1860" w:rsidRDefault="002B18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c. Asimismo se introdujo una modificación en la vigencia de la cláusula de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Seguridad Jurídica durante los estados de excepción (N° 26).</w:t>
      </w:r>
    </w:p>
    <w:p w:rsidR="00A21EE6" w:rsidRDefault="002B18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4) En materia de Gobierno, Presidente de la República: La intención de los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constituyentes de 1989 fue la de eliminar de la carta aquellos aspectos del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régimen presidencial que se estimaban excesivos, especialmente en lo relativo 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 w:rsidR="00A21EE6">
        <w:rPr>
          <w:rFonts w:ascii="Garamond" w:hAnsi="Garamond" w:cs="Garamond"/>
          <w:color w:val="000000"/>
          <w:sz w:val="25"/>
          <w:szCs w:val="25"/>
        </w:rPr>
        <w:t>las facultades presidenciales sobre el Congreso y en los Estados de Excepción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 w:rsidR="00A21EE6">
        <w:rPr>
          <w:rFonts w:ascii="Garamond" w:hAnsi="Garamond" w:cs="Garamond"/>
          <w:color w:val="000000"/>
          <w:sz w:val="25"/>
          <w:szCs w:val="25"/>
        </w:rPr>
        <w:t>constitucional:</w:t>
      </w:r>
    </w:p>
    <w:p w:rsidR="00A21EE6" w:rsidRDefault="00A21EE6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a. Se modificaron las disposiciones sobre procedimiento para nombrar al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reemplazante del primer mandatario en caso de vacancia del cargo de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Presidente de la República.</w:t>
      </w:r>
    </w:p>
    <w:p w:rsidR="00A21EE6" w:rsidRDefault="00A21EE6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b. Se eliminó la facultad presidencial de disolver la Cámara de Diputados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por una vez durante su mandato.</w:t>
      </w:r>
    </w:p>
    <w:p w:rsidR="00A21EE6" w:rsidRDefault="00A21EE6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c. Se restringieron las facultades presidenciales durante los Estados de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Excepción constitucional.</w:t>
      </w:r>
    </w:p>
    <w:p w:rsidR="00A21EE6" w:rsidRDefault="00A21EE6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5) En relación con el Congreso Nacional: Se rebajó el requisito de residencia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obligatoria de los candidatos a parlamentarios de 3 a 2 años. Con ello se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debilitó la necesidad de que los parlamentarios vivan efectivamente en la región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a la que representan.</w:t>
      </w:r>
    </w:p>
    <w:p w:rsidR="00A21EE6" w:rsidRDefault="00A21EE6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6) En materia de Consejo de Seguridad Nacional:</w:t>
      </w:r>
    </w:p>
    <w:p w:rsidR="00A21EE6" w:rsidRDefault="00A21EE6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a. Se integró al Contralor General de la República entre sus miembros y,</w:t>
      </w:r>
    </w:p>
    <w:p w:rsidR="00A21EE6" w:rsidRDefault="00A21EE6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 xml:space="preserve">b. </w:t>
      </w:r>
      <w:r>
        <w:rPr>
          <w:rFonts w:ascii="Garamond0" w:hAnsi="Garamond0" w:cs="Garamond0"/>
          <w:color w:val="000000"/>
          <w:sz w:val="25"/>
          <w:szCs w:val="25"/>
        </w:rPr>
        <w:t>En las facultades del mismo se substituye la voz “representar”, por</w:t>
      </w:r>
      <w:r w:rsidR="003A1DBE">
        <w:rPr>
          <w:rFonts w:ascii="Garamond0" w:hAnsi="Garamond0" w:cs="Garamond0"/>
          <w:color w:val="000000"/>
          <w:sz w:val="25"/>
          <w:szCs w:val="25"/>
        </w:rPr>
        <w:t xml:space="preserve"> </w:t>
      </w:r>
      <w:r>
        <w:rPr>
          <w:rFonts w:ascii="Garamond0" w:hAnsi="Garamond0" w:cs="Garamond0"/>
          <w:color w:val="000000"/>
          <w:sz w:val="25"/>
          <w:szCs w:val="25"/>
        </w:rPr>
        <w:t>“hacer presente” a las autoridades políticas todo acto o hecho que</w:t>
      </w:r>
      <w:r w:rsidR="003A1DBE">
        <w:rPr>
          <w:rFonts w:ascii="Garamond0" w:hAnsi="Garamond0" w:cs="Garamond0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atente gravemente contra las bases de la institucionalidad o pueda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comprometer la Seguridad Nacional.</w:t>
      </w:r>
    </w:p>
    <w:p w:rsidR="00A21EE6" w:rsidRDefault="00A21EE6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Hemos de hacer presente que esta última reforma resultó perfectamente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inútil debido a que ambos términos son sinónimos en un correcto uso del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lenguaje, sin embargo, pareció satisfacer las susceptibilidades políticas de la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época.</w:t>
      </w:r>
    </w:p>
    <w:p w:rsidR="00A21EE6" w:rsidRDefault="00A21EE6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8) En lo relativo a la Reforma de la Constitución: Se cambian las normas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simplificando trámites y establece dos procedimientos, uno normal (que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requiere de la aprobación por los 3/5 de los miembros en ejercicio de cada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cámara) y otro agravado (que requiere de los 2/3), para ciertos capítulos de la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carta, como el I, III, X y XI.</w:t>
      </w:r>
    </w:p>
    <w:p w:rsidR="00A21EE6" w:rsidRDefault="00A21EE6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9) Disposiciones transitorias:</w:t>
      </w:r>
    </w:p>
    <w:p w:rsidR="00A21EE6" w:rsidRDefault="00A21EE6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a. Divide 6 regiones (V, VII, VIII, IX, X y Metropolitana) en dos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circunscripciones senatoriales, a fin de permitir la elección de 12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senadores adicionales, con lo que totalizan 38 los elegidos en forma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popular.</w:t>
      </w:r>
    </w:p>
    <w:p w:rsidR="00A21EE6" w:rsidRDefault="00A21EE6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b. Rebaja a 4 años el primer periodo presidencial democrático. Fue el que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correspondió a don Patricio Aylwin Azocar.</w:t>
      </w:r>
    </w:p>
    <w:p w:rsidR="00A21EE6" w:rsidRDefault="00A21EE6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c. Deroga mecanismo de reemplazo en caso de vacancia de cargos de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senadores institucionales.</w:t>
      </w:r>
    </w:p>
    <w:p w:rsidR="00A21EE6" w:rsidRDefault="00A21EE6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Comentario</w:t>
      </w:r>
      <w:r>
        <w:rPr>
          <w:rFonts w:ascii="Garamond" w:hAnsi="Garamond" w:cs="Garamond"/>
          <w:color w:val="000000"/>
          <w:sz w:val="25"/>
          <w:szCs w:val="25"/>
        </w:rPr>
        <w:t>: Podemos formular un juicio a la reforma en el sentido de que ésta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respondió a necesidades y requerimientos</w:t>
      </w:r>
      <w:r w:rsidR="001A0D5C">
        <w:rPr>
          <w:rFonts w:ascii="Garamond" w:hAnsi="Garamond" w:cs="Garamond"/>
          <w:color w:val="000000"/>
          <w:sz w:val="25"/>
          <w:szCs w:val="25"/>
        </w:rPr>
        <w:t xml:space="preserve"> de orden político.</w:t>
      </w:r>
      <w:r>
        <w:rPr>
          <w:rFonts w:ascii="Garamond" w:hAnsi="Garamond" w:cs="Garamond"/>
          <w:color w:val="000000"/>
          <w:sz w:val="25"/>
          <w:szCs w:val="25"/>
        </w:rPr>
        <w:t xml:space="preserve"> Asimismo la tendencia en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materia de facultades presidenciales no ha sido clara. Algunas veces, como en este caso,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la corriente predominante ha sido la de recortar o racionalizar las atribuciones del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Presidente y en otros casos se ha tendido a lo contrario, a reforzar dichas facultades.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</w:p>
    <w:p w:rsidR="003A1DBE" w:rsidRDefault="00364A39" w:rsidP="003A1DBE">
      <w:pPr>
        <w:jc w:val="both"/>
        <w:rPr>
          <w:rFonts w:ascii="Times New Roman" w:hAnsi="Times New Roman" w:cs="Times New Roman"/>
          <w:color w:val="C1C1C1"/>
          <w:sz w:val="20"/>
          <w:szCs w:val="20"/>
        </w:rPr>
      </w:pPr>
      <w:r>
        <w:rPr>
          <w:rFonts w:ascii="Times New Roman" w:hAnsi="Times New Roman" w:cs="Times New Roman"/>
          <w:color w:val="C1C1C1"/>
          <w:sz w:val="99"/>
          <w:szCs w:val="99"/>
        </w:rPr>
        <w:t xml:space="preserve">   </w:t>
      </w:r>
    </w:p>
    <w:p w:rsidR="00152CFA" w:rsidRDefault="00364A39" w:rsidP="003A1DBE">
      <w:pPr>
        <w:jc w:val="both"/>
        <w:rPr>
          <w:rFonts w:ascii="Courier" w:hAnsi="Courier" w:cs="Courier"/>
          <w:sz w:val="20"/>
          <w:szCs w:val="20"/>
        </w:rPr>
      </w:pPr>
      <w:r>
        <w:rPr>
          <w:rFonts w:ascii="Garamond" w:hAnsi="Garamond" w:cs="Garamond"/>
          <w:b/>
          <w:bCs/>
          <w:sz w:val="25"/>
          <w:szCs w:val="25"/>
        </w:rPr>
        <w:lastRenderedPageBreak/>
        <w:t>2) LEY 19.055 (Diario Oficial de 1 de abril de 1991) Gobierno del Presidente</w:t>
      </w:r>
      <w:r w:rsidR="003A1DBE">
        <w:rPr>
          <w:rFonts w:ascii="Garamond" w:hAnsi="Garamond" w:cs="Garamond"/>
          <w:b/>
          <w:bCs/>
          <w:sz w:val="25"/>
          <w:szCs w:val="25"/>
        </w:rPr>
        <w:t xml:space="preserve"> </w:t>
      </w:r>
      <w:r>
        <w:rPr>
          <w:rFonts w:ascii="Garamond" w:hAnsi="Garamond" w:cs="Garamond"/>
          <w:b/>
          <w:bCs/>
          <w:sz w:val="25"/>
          <w:szCs w:val="25"/>
        </w:rPr>
        <w:t xml:space="preserve">Patricio Aylwin </w:t>
      </w:r>
      <w:proofErr w:type="spellStart"/>
      <w:r>
        <w:rPr>
          <w:rFonts w:ascii="Garamond" w:hAnsi="Garamond" w:cs="Garamond"/>
          <w:b/>
          <w:bCs/>
          <w:sz w:val="25"/>
          <w:szCs w:val="25"/>
        </w:rPr>
        <w:t>Azócar</w:t>
      </w:r>
      <w:proofErr w:type="spellEnd"/>
      <w:r>
        <w:rPr>
          <w:rFonts w:ascii="Garamond" w:hAnsi="Garamond" w:cs="Garamond"/>
          <w:b/>
          <w:bCs/>
          <w:sz w:val="25"/>
          <w:szCs w:val="25"/>
        </w:rPr>
        <w:t>:</w:t>
      </w:r>
      <w:r w:rsidR="00152CFA" w:rsidRPr="00152CFA">
        <w:rPr>
          <w:rFonts w:ascii="Courier" w:hAnsi="Courier" w:cs="Courier"/>
          <w:sz w:val="20"/>
          <w:szCs w:val="20"/>
        </w:rPr>
        <w:t xml:space="preserve"> </w:t>
      </w:r>
    </w:p>
    <w:p w:rsidR="00152CFA" w:rsidRPr="00093454" w:rsidRDefault="00152CFA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ourier"/>
          <w:sz w:val="24"/>
          <w:szCs w:val="24"/>
        </w:rPr>
      </w:pPr>
      <w:r w:rsidRPr="00093454">
        <w:rPr>
          <w:rFonts w:ascii="Garamond" w:hAnsi="Garamond" w:cs="Courier"/>
          <w:sz w:val="24"/>
          <w:szCs w:val="24"/>
        </w:rPr>
        <w:t xml:space="preserve">1.- </w:t>
      </w:r>
      <w:proofErr w:type="spellStart"/>
      <w:r w:rsidRPr="00093454">
        <w:rPr>
          <w:rFonts w:ascii="Garamond" w:hAnsi="Garamond" w:cs="Courier"/>
          <w:sz w:val="24"/>
          <w:szCs w:val="24"/>
        </w:rPr>
        <w:t>Sustitúyese</w:t>
      </w:r>
      <w:proofErr w:type="spellEnd"/>
      <w:r w:rsidRPr="00093454">
        <w:rPr>
          <w:rFonts w:ascii="Garamond" w:hAnsi="Garamond" w:cs="Courier"/>
          <w:sz w:val="24"/>
          <w:szCs w:val="24"/>
        </w:rPr>
        <w:t xml:space="preserve"> el inciso tercero del artículo 9° por el siguiente:</w:t>
      </w:r>
    </w:p>
    <w:p w:rsidR="00152CFA" w:rsidRPr="00093454" w:rsidRDefault="00152CFA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ourier"/>
          <w:sz w:val="24"/>
          <w:szCs w:val="24"/>
        </w:rPr>
      </w:pPr>
      <w:r w:rsidRPr="00093454">
        <w:rPr>
          <w:rFonts w:ascii="Garamond" w:hAnsi="Garamond" w:cs="Courier"/>
          <w:sz w:val="24"/>
          <w:szCs w:val="24"/>
        </w:rPr>
        <w:t>"Los delitos a que se refiere el inciso anterior serán considerados siempre</w:t>
      </w:r>
      <w:r w:rsidR="003A1DBE">
        <w:rPr>
          <w:rFonts w:ascii="Garamond" w:hAnsi="Garamond" w:cs="Courier"/>
          <w:sz w:val="24"/>
          <w:szCs w:val="24"/>
        </w:rPr>
        <w:t xml:space="preserve"> </w:t>
      </w:r>
      <w:r w:rsidRPr="00093454">
        <w:rPr>
          <w:rFonts w:ascii="Garamond" w:hAnsi="Garamond" w:cs="Courier"/>
          <w:sz w:val="24"/>
          <w:szCs w:val="24"/>
        </w:rPr>
        <w:t>comunes y no políticos para todos los efectos legales y no procederá respecto de</w:t>
      </w:r>
      <w:r w:rsidR="003A1DBE">
        <w:rPr>
          <w:rFonts w:ascii="Garamond" w:hAnsi="Garamond" w:cs="Courier"/>
          <w:sz w:val="24"/>
          <w:szCs w:val="24"/>
        </w:rPr>
        <w:t xml:space="preserve"> </w:t>
      </w:r>
      <w:r w:rsidRPr="00093454">
        <w:rPr>
          <w:rFonts w:ascii="Garamond" w:hAnsi="Garamond" w:cs="Courier"/>
          <w:sz w:val="24"/>
          <w:szCs w:val="24"/>
        </w:rPr>
        <w:t>ellos el indulto particular, salvo para conmutar la pena de muerte por la de presidio</w:t>
      </w:r>
      <w:r w:rsidR="003A1DBE">
        <w:rPr>
          <w:rFonts w:ascii="Garamond" w:hAnsi="Garamond" w:cs="Courier"/>
          <w:sz w:val="24"/>
          <w:szCs w:val="24"/>
        </w:rPr>
        <w:t xml:space="preserve"> </w:t>
      </w:r>
      <w:r w:rsidRPr="00093454">
        <w:rPr>
          <w:rFonts w:ascii="Garamond" w:hAnsi="Garamond" w:cs="Courier"/>
          <w:sz w:val="24"/>
          <w:szCs w:val="24"/>
        </w:rPr>
        <w:t>perpetuo.";</w:t>
      </w:r>
    </w:p>
    <w:p w:rsidR="00152CFA" w:rsidRPr="00093454" w:rsidRDefault="00152CFA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ourier"/>
          <w:sz w:val="24"/>
          <w:szCs w:val="24"/>
        </w:rPr>
      </w:pPr>
      <w:r w:rsidRPr="00093454">
        <w:rPr>
          <w:rFonts w:ascii="Garamond" w:hAnsi="Garamond" w:cs="Courier"/>
          <w:sz w:val="24"/>
          <w:szCs w:val="24"/>
        </w:rPr>
        <w:t xml:space="preserve">2.- </w:t>
      </w:r>
      <w:proofErr w:type="spellStart"/>
      <w:r w:rsidRPr="00093454">
        <w:rPr>
          <w:rFonts w:ascii="Garamond" w:hAnsi="Garamond" w:cs="Courier"/>
          <w:sz w:val="24"/>
          <w:szCs w:val="24"/>
        </w:rPr>
        <w:t>Agrégase</w:t>
      </w:r>
      <w:proofErr w:type="spellEnd"/>
      <w:r w:rsidRPr="00093454">
        <w:rPr>
          <w:rFonts w:ascii="Garamond" w:hAnsi="Garamond" w:cs="Courier"/>
          <w:sz w:val="24"/>
          <w:szCs w:val="24"/>
        </w:rPr>
        <w:t xml:space="preserve"> a la letra e) del N° 7° del artículo 19, sustituyendo el punto y</w:t>
      </w:r>
      <w:r w:rsidR="003A1DBE">
        <w:rPr>
          <w:rFonts w:ascii="Garamond" w:hAnsi="Garamond" w:cs="Courier"/>
          <w:sz w:val="24"/>
          <w:szCs w:val="24"/>
        </w:rPr>
        <w:t xml:space="preserve"> </w:t>
      </w:r>
      <w:r w:rsidRPr="00093454">
        <w:rPr>
          <w:rFonts w:ascii="Garamond" w:hAnsi="Garamond" w:cs="Courier"/>
          <w:sz w:val="24"/>
          <w:szCs w:val="24"/>
        </w:rPr>
        <w:t>coma final (;) por un punto aparte (.), el siguiente párrafo segundo:</w:t>
      </w:r>
      <w:r w:rsidR="003A1DBE">
        <w:rPr>
          <w:rFonts w:ascii="Garamond" w:hAnsi="Garamond" w:cs="Courier"/>
          <w:sz w:val="24"/>
          <w:szCs w:val="24"/>
        </w:rPr>
        <w:t xml:space="preserve"> </w:t>
      </w:r>
    </w:p>
    <w:p w:rsidR="00152CFA" w:rsidRPr="00093454" w:rsidRDefault="00152CFA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ourier"/>
          <w:sz w:val="24"/>
          <w:szCs w:val="24"/>
        </w:rPr>
      </w:pPr>
      <w:r w:rsidRPr="00093454">
        <w:rPr>
          <w:rFonts w:ascii="Garamond" w:hAnsi="Garamond" w:cs="Courier"/>
          <w:sz w:val="24"/>
          <w:szCs w:val="24"/>
        </w:rPr>
        <w:t>"La resolución que otorgue la libertad provisional a los procesados por los</w:t>
      </w:r>
      <w:r w:rsidR="003A1DBE">
        <w:rPr>
          <w:rFonts w:ascii="Garamond" w:hAnsi="Garamond" w:cs="Courier"/>
          <w:sz w:val="24"/>
          <w:szCs w:val="24"/>
        </w:rPr>
        <w:t xml:space="preserve"> </w:t>
      </w:r>
      <w:r w:rsidRPr="00093454">
        <w:rPr>
          <w:rFonts w:ascii="Garamond" w:hAnsi="Garamond" w:cs="Courier"/>
          <w:sz w:val="24"/>
          <w:szCs w:val="24"/>
        </w:rPr>
        <w:t>delitos a que se refiere el artículo 9°, deberá siempre elevarse en consulta. Esta</w:t>
      </w:r>
      <w:r w:rsidR="003A1DBE">
        <w:rPr>
          <w:rFonts w:ascii="Garamond" w:hAnsi="Garamond" w:cs="Courier"/>
          <w:sz w:val="24"/>
          <w:szCs w:val="24"/>
        </w:rPr>
        <w:t xml:space="preserve"> </w:t>
      </w:r>
      <w:r w:rsidRPr="00093454">
        <w:rPr>
          <w:rFonts w:ascii="Garamond" w:hAnsi="Garamond" w:cs="Courier"/>
          <w:sz w:val="24"/>
          <w:szCs w:val="24"/>
        </w:rPr>
        <w:t>y la apelación de la resolución que se pronuncie sobre la excarcelación serán</w:t>
      </w:r>
      <w:r w:rsidR="003A1DBE">
        <w:rPr>
          <w:rFonts w:ascii="Garamond" w:hAnsi="Garamond" w:cs="Courier"/>
          <w:sz w:val="24"/>
          <w:szCs w:val="24"/>
        </w:rPr>
        <w:t xml:space="preserve"> </w:t>
      </w:r>
      <w:r w:rsidRPr="00093454">
        <w:rPr>
          <w:rFonts w:ascii="Garamond" w:hAnsi="Garamond" w:cs="Courier"/>
          <w:sz w:val="24"/>
          <w:szCs w:val="24"/>
        </w:rPr>
        <w:t>conocidas por el Tribunal superior que corresponda integrado exclusivamente por</w:t>
      </w:r>
      <w:r w:rsidR="003A1DBE">
        <w:rPr>
          <w:rFonts w:ascii="Garamond" w:hAnsi="Garamond" w:cs="Courier"/>
          <w:sz w:val="24"/>
          <w:szCs w:val="24"/>
        </w:rPr>
        <w:t xml:space="preserve"> </w:t>
      </w:r>
      <w:r w:rsidRPr="00093454">
        <w:rPr>
          <w:rFonts w:ascii="Garamond" w:hAnsi="Garamond" w:cs="Courier"/>
          <w:sz w:val="24"/>
          <w:szCs w:val="24"/>
        </w:rPr>
        <w:t>miembros titulares. La resolución que apruebe u otorgue la libertad requerirá ser</w:t>
      </w:r>
      <w:r w:rsidR="003A1DBE">
        <w:rPr>
          <w:rFonts w:ascii="Garamond" w:hAnsi="Garamond" w:cs="Courier"/>
          <w:sz w:val="24"/>
          <w:szCs w:val="24"/>
        </w:rPr>
        <w:t xml:space="preserve"> </w:t>
      </w:r>
      <w:r w:rsidRPr="00093454">
        <w:rPr>
          <w:rFonts w:ascii="Garamond" w:hAnsi="Garamond" w:cs="Courier"/>
          <w:sz w:val="24"/>
          <w:szCs w:val="24"/>
        </w:rPr>
        <w:t>acordada por unanimidad. Mientras dure la libertad provisional el reo quedará</w:t>
      </w:r>
      <w:r w:rsidR="003A1DBE">
        <w:rPr>
          <w:rFonts w:ascii="Garamond" w:hAnsi="Garamond" w:cs="Courier"/>
          <w:sz w:val="24"/>
          <w:szCs w:val="24"/>
        </w:rPr>
        <w:t xml:space="preserve"> </w:t>
      </w:r>
      <w:r w:rsidRPr="00093454">
        <w:rPr>
          <w:rFonts w:ascii="Garamond" w:hAnsi="Garamond" w:cs="Courier"/>
          <w:sz w:val="24"/>
          <w:szCs w:val="24"/>
        </w:rPr>
        <w:t>siempre sometido a las medidas de vigilancia de la autoridad que la ley contemple;";</w:t>
      </w:r>
    </w:p>
    <w:p w:rsidR="00152CFA" w:rsidRPr="00093454" w:rsidRDefault="00152CFA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ourier"/>
          <w:sz w:val="24"/>
          <w:szCs w:val="24"/>
        </w:rPr>
      </w:pPr>
      <w:r w:rsidRPr="00093454">
        <w:rPr>
          <w:rFonts w:ascii="Garamond" w:hAnsi="Garamond" w:cs="Courier"/>
          <w:sz w:val="24"/>
          <w:szCs w:val="24"/>
        </w:rPr>
        <w:t xml:space="preserve">3.- </w:t>
      </w:r>
      <w:proofErr w:type="spellStart"/>
      <w:r w:rsidRPr="00093454">
        <w:rPr>
          <w:rFonts w:ascii="Garamond" w:hAnsi="Garamond" w:cs="Courier"/>
          <w:sz w:val="24"/>
          <w:szCs w:val="24"/>
        </w:rPr>
        <w:t>Agrégase</w:t>
      </w:r>
      <w:proofErr w:type="spellEnd"/>
      <w:r w:rsidRPr="00093454">
        <w:rPr>
          <w:rFonts w:ascii="Garamond" w:hAnsi="Garamond" w:cs="Courier"/>
          <w:sz w:val="24"/>
          <w:szCs w:val="24"/>
        </w:rPr>
        <w:t xml:space="preserve"> al N° 16) del artículo 60, sustituyendo el punto y como final (;)</w:t>
      </w:r>
      <w:r w:rsidR="003A1DBE">
        <w:rPr>
          <w:rFonts w:ascii="Garamond" w:hAnsi="Garamond" w:cs="Courier"/>
          <w:sz w:val="24"/>
          <w:szCs w:val="24"/>
        </w:rPr>
        <w:t xml:space="preserve"> </w:t>
      </w:r>
      <w:r w:rsidRPr="00093454">
        <w:rPr>
          <w:rFonts w:ascii="Garamond" w:hAnsi="Garamond" w:cs="Courier"/>
          <w:sz w:val="24"/>
          <w:szCs w:val="24"/>
        </w:rPr>
        <w:t>por un punto aparte (.), el siguiente párrafo segundo:</w:t>
      </w:r>
    </w:p>
    <w:p w:rsidR="00152CFA" w:rsidRPr="00093454" w:rsidRDefault="00152CFA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ourier"/>
          <w:sz w:val="24"/>
          <w:szCs w:val="24"/>
        </w:rPr>
      </w:pPr>
      <w:r w:rsidRPr="00093454">
        <w:rPr>
          <w:rFonts w:ascii="Garamond" w:hAnsi="Garamond" w:cs="Courier"/>
          <w:sz w:val="24"/>
          <w:szCs w:val="24"/>
        </w:rPr>
        <w:t>"Las leyes que concedan indultos generales y amnistías requerirán siempre de</w:t>
      </w:r>
      <w:r w:rsidR="003A1DBE">
        <w:rPr>
          <w:rFonts w:ascii="Garamond" w:hAnsi="Garamond" w:cs="Courier"/>
          <w:sz w:val="24"/>
          <w:szCs w:val="24"/>
        </w:rPr>
        <w:t xml:space="preserve"> </w:t>
      </w:r>
      <w:r w:rsidRPr="00093454">
        <w:rPr>
          <w:rFonts w:ascii="Garamond" w:hAnsi="Garamond" w:cs="Courier"/>
          <w:sz w:val="24"/>
          <w:szCs w:val="24"/>
        </w:rPr>
        <w:t>quórum calificado. No obstante, este quórum será de las dos terceras partes de los</w:t>
      </w:r>
      <w:r w:rsidR="003A1DBE">
        <w:rPr>
          <w:rFonts w:ascii="Garamond" w:hAnsi="Garamond" w:cs="Courier"/>
          <w:sz w:val="24"/>
          <w:szCs w:val="24"/>
        </w:rPr>
        <w:t xml:space="preserve"> </w:t>
      </w:r>
      <w:r w:rsidRPr="00093454">
        <w:rPr>
          <w:rFonts w:ascii="Garamond" w:hAnsi="Garamond" w:cs="Courier"/>
          <w:sz w:val="24"/>
          <w:szCs w:val="24"/>
        </w:rPr>
        <w:t>diputados y senadores en ejercicio cuando se trate de delitos contemplados en el</w:t>
      </w:r>
      <w:r w:rsidR="003A1DBE">
        <w:rPr>
          <w:rFonts w:ascii="Garamond" w:hAnsi="Garamond" w:cs="Courier"/>
          <w:sz w:val="24"/>
          <w:szCs w:val="24"/>
        </w:rPr>
        <w:t xml:space="preserve"> </w:t>
      </w:r>
      <w:r w:rsidRPr="00093454">
        <w:rPr>
          <w:rFonts w:ascii="Garamond" w:hAnsi="Garamond" w:cs="Courier"/>
          <w:sz w:val="24"/>
          <w:szCs w:val="24"/>
        </w:rPr>
        <w:t>artículo 9°;", y</w:t>
      </w:r>
    </w:p>
    <w:p w:rsidR="00152CFA" w:rsidRPr="00093454" w:rsidRDefault="00152CFA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ourier"/>
          <w:sz w:val="24"/>
          <w:szCs w:val="24"/>
        </w:rPr>
      </w:pPr>
      <w:r w:rsidRPr="00093454">
        <w:rPr>
          <w:rFonts w:ascii="Garamond" w:hAnsi="Garamond" w:cs="Courier"/>
          <w:sz w:val="24"/>
          <w:szCs w:val="24"/>
        </w:rPr>
        <w:t xml:space="preserve">4.- </w:t>
      </w:r>
      <w:proofErr w:type="spellStart"/>
      <w:r w:rsidRPr="00093454">
        <w:rPr>
          <w:rFonts w:ascii="Garamond" w:hAnsi="Garamond" w:cs="Courier"/>
          <w:sz w:val="24"/>
          <w:szCs w:val="24"/>
        </w:rPr>
        <w:t>Agrégase</w:t>
      </w:r>
      <w:proofErr w:type="spellEnd"/>
      <w:r w:rsidRPr="00093454">
        <w:rPr>
          <w:rFonts w:ascii="Garamond" w:hAnsi="Garamond" w:cs="Courier"/>
          <w:sz w:val="24"/>
          <w:szCs w:val="24"/>
        </w:rPr>
        <w:t>, a continuación de la Trigésima, la siguiente disposición</w:t>
      </w:r>
      <w:r w:rsidR="003A1DBE">
        <w:rPr>
          <w:rFonts w:ascii="Garamond" w:hAnsi="Garamond" w:cs="Courier"/>
          <w:sz w:val="24"/>
          <w:szCs w:val="24"/>
        </w:rPr>
        <w:t xml:space="preserve"> </w:t>
      </w:r>
      <w:r w:rsidRPr="00093454">
        <w:rPr>
          <w:rFonts w:ascii="Garamond" w:hAnsi="Garamond" w:cs="Courier"/>
          <w:sz w:val="24"/>
          <w:szCs w:val="24"/>
        </w:rPr>
        <w:t>transitoria:</w:t>
      </w:r>
    </w:p>
    <w:p w:rsidR="00364A39" w:rsidRPr="00093454" w:rsidRDefault="00152CFA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  <w:r w:rsidRPr="00093454">
        <w:rPr>
          <w:rFonts w:ascii="Garamond" w:hAnsi="Garamond" w:cs="Courier"/>
          <w:sz w:val="24"/>
          <w:szCs w:val="24"/>
        </w:rPr>
        <w:t>"</w:t>
      </w:r>
      <w:proofErr w:type="spellStart"/>
      <w:r w:rsidRPr="00093454">
        <w:rPr>
          <w:rFonts w:ascii="Garamond" w:hAnsi="Garamond" w:cs="Courier"/>
          <w:sz w:val="24"/>
          <w:szCs w:val="24"/>
        </w:rPr>
        <w:t>Trigesimaprimera</w:t>
      </w:r>
      <w:proofErr w:type="spellEnd"/>
      <w:r w:rsidRPr="00093454">
        <w:rPr>
          <w:rFonts w:ascii="Garamond" w:hAnsi="Garamond" w:cs="Courier"/>
          <w:sz w:val="24"/>
          <w:szCs w:val="24"/>
        </w:rPr>
        <w:t>.- El indulto particular será siempre procedente respecto de</w:t>
      </w:r>
      <w:r w:rsidR="003A1DBE">
        <w:rPr>
          <w:rFonts w:ascii="Garamond" w:hAnsi="Garamond" w:cs="Courier"/>
          <w:sz w:val="24"/>
          <w:szCs w:val="24"/>
        </w:rPr>
        <w:t xml:space="preserve"> </w:t>
      </w:r>
      <w:r w:rsidRPr="00093454">
        <w:rPr>
          <w:rFonts w:ascii="Garamond" w:hAnsi="Garamond" w:cs="Courier"/>
          <w:sz w:val="24"/>
          <w:szCs w:val="24"/>
        </w:rPr>
        <w:t>los delitos a que se refiere el artículo 9° cometidos antes del 11 de Marzo de</w:t>
      </w:r>
      <w:r w:rsidR="003A1DBE">
        <w:rPr>
          <w:rFonts w:ascii="Garamond" w:hAnsi="Garamond" w:cs="Courier"/>
          <w:sz w:val="24"/>
          <w:szCs w:val="24"/>
        </w:rPr>
        <w:t xml:space="preserve"> </w:t>
      </w:r>
      <w:r w:rsidRPr="00093454">
        <w:rPr>
          <w:rFonts w:ascii="Garamond" w:hAnsi="Garamond" w:cs="Courier"/>
          <w:sz w:val="24"/>
          <w:szCs w:val="24"/>
        </w:rPr>
        <w:t>1990. Una copia del Decreto respectivo se remitirá, en carácter reservado, al</w:t>
      </w:r>
      <w:r w:rsidR="003A1DBE">
        <w:rPr>
          <w:rFonts w:ascii="Garamond" w:hAnsi="Garamond" w:cs="Courier"/>
          <w:sz w:val="24"/>
          <w:szCs w:val="24"/>
        </w:rPr>
        <w:t xml:space="preserve"> </w:t>
      </w:r>
      <w:r w:rsidRPr="00093454">
        <w:rPr>
          <w:rFonts w:ascii="Garamond" w:hAnsi="Garamond" w:cs="Courier"/>
          <w:sz w:val="24"/>
          <w:szCs w:val="24"/>
        </w:rPr>
        <w:t>Senado."</w:t>
      </w:r>
    </w:p>
    <w:p w:rsidR="00152CFA" w:rsidRDefault="00152CFA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sz w:val="25"/>
          <w:szCs w:val="25"/>
        </w:rPr>
      </w:pPr>
    </w:p>
    <w:p w:rsidR="00364A39" w:rsidRDefault="00364A39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sz w:val="25"/>
          <w:szCs w:val="25"/>
        </w:rPr>
      </w:pPr>
      <w:r>
        <w:rPr>
          <w:rFonts w:ascii="Garamond" w:hAnsi="Garamond" w:cs="Garamond"/>
          <w:b/>
          <w:bCs/>
          <w:sz w:val="25"/>
          <w:szCs w:val="25"/>
        </w:rPr>
        <w:t>3) LEY 19.295 (D. Oficial de 4 de marzo de 1994) Gobierno del Presidente Patricio</w:t>
      </w:r>
    </w:p>
    <w:p w:rsidR="00364A39" w:rsidRDefault="00364A39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sz w:val="25"/>
          <w:szCs w:val="25"/>
        </w:rPr>
      </w:pPr>
      <w:r>
        <w:rPr>
          <w:rFonts w:ascii="Garamond" w:hAnsi="Garamond" w:cs="Garamond"/>
          <w:b/>
          <w:bCs/>
          <w:sz w:val="25"/>
          <w:szCs w:val="25"/>
        </w:rPr>
        <w:t xml:space="preserve">Aylwin </w:t>
      </w:r>
      <w:proofErr w:type="spellStart"/>
      <w:r>
        <w:rPr>
          <w:rFonts w:ascii="Garamond" w:hAnsi="Garamond" w:cs="Garamond"/>
          <w:b/>
          <w:bCs/>
          <w:sz w:val="25"/>
          <w:szCs w:val="25"/>
        </w:rPr>
        <w:t>Azócar</w:t>
      </w:r>
      <w:proofErr w:type="spellEnd"/>
      <w:r>
        <w:rPr>
          <w:rFonts w:ascii="Garamond" w:hAnsi="Garamond" w:cs="Garamond"/>
          <w:b/>
          <w:bCs/>
          <w:sz w:val="25"/>
          <w:szCs w:val="25"/>
        </w:rPr>
        <w:t>:</w:t>
      </w:r>
    </w:p>
    <w:p w:rsidR="00364A39" w:rsidRDefault="00364A39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  <w:r>
        <w:rPr>
          <w:rFonts w:ascii="Garamond" w:hAnsi="Garamond" w:cs="Garamond"/>
          <w:sz w:val="25"/>
          <w:szCs w:val="25"/>
        </w:rPr>
        <w:t>Disminuye el periodo presidencial de 8 a 6 años. No modifica normas de reemplazo ni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el periodo de duración de los cargos parlamentarios.</w:t>
      </w:r>
    </w:p>
    <w:p w:rsidR="00364A39" w:rsidRDefault="00364A39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  <w:r>
        <w:rPr>
          <w:rFonts w:ascii="Garamond" w:hAnsi="Garamond" w:cs="Garamond"/>
          <w:b/>
          <w:bCs/>
          <w:sz w:val="25"/>
          <w:szCs w:val="25"/>
        </w:rPr>
        <w:t>Comentario</w:t>
      </w:r>
      <w:r>
        <w:rPr>
          <w:rFonts w:ascii="Garamond" w:hAnsi="Garamond" w:cs="Garamond"/>
          <w:sz w:val="25"/>
          <w:szCs w:val="25"/>
        </w:rPr>
        <w:t>: Evidentemente el sentido de la reforma es despojar al Presidente de parte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de su autoridad al recortar su mandato. Dicho propósito es del todo discutible y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opinable, sin embargo lo que resulta más criticable es la insólita falta de acuciosidad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con que fue debatida y despachada la reforma. En efecto, no abordó el tema de las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normas de reemplazo ni el periodo parlamentario. Se publicó luego de elegido el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presidente por 8 años, sólo una semana antes de asumir el mando el Presidente Frei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Ruiz-Tagle. Contraría el principio del régimen presidencial reforzado que es el deseado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por el constituyente al consagrar un término más dilatado como son los 8 años.</w:t>
      </w:r>
    </w:p>
    <w:p w:rsidR="00364A39" w:rsidRDefault="00364A39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  <w:r>
        <w:rPr>
          <w:rFonts w:ascii="Garamond" w:hAnsi="Garamond" w:cs="Garamond"/>
          <w:sz w:val="25"/>
          <w:szCs w:val="25"/>
        </w:rPr>
        <w:t>La aprobación de esta ley</w:t>
      </w:r>
      <w:r w:rsidR="00D10D1A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motivó un efecto no deseado: Las elecciones parlamentarias y presidenciales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no coincidían en su realización con lo cual se abrió nuevamente la posibilidad del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bloqueo institucional al ser elegido el Presidente y el Congreso por mayorías distintas.</w:t>
      </w:r>
    </w:p>
    <w:p w:rsidR="00EA24F1" w:rsidRDefault="00364A39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sz w:val="25"/>
          <w:szCs w:val="25"/>
        </w:rPr>
        <w:t>Además se produjo el efecto secundario de saturar el calendario: La periodicidad y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frecuencia de las elecciones de la más variada índole, desde municipales hasta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presidenciales, provoca que, al menos, tengamos periodos eleccionarios separados por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un año o menos. Además quedó pendiente el tema de la incompatibilidad del periodo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r>
        <w:rPr>
          <w:rFonts w:ascii="Garamond" w:hAnsi="Garamond" w:cs="Garamond"/>
          <w:sz w:val="25"/>
          <w:szCs w:val="25"/>
        </w:rPr>
        <w:t>presidencial de 6 años con las normas de reemplazo del Presidente en el caso de</w:t>
      </w:r>
      <w:r w:rsidR="003A1DBE">
        <w:rPr>
          <w:rFonts w:ascii="Garamond" w:hAnsi="Garamond" w:cs="Garamond"/>
          <w:sz w:val="25"/>
          <w:szCs w:val="25"/>
        </w:rPr>
        <w:t xml:space="preserve"> </w:t>
      </w:r>
      <w:proofErr w:type="gramStart"/>
      <w:r w:rsidR="00EA24F1">
        <w:rPr>
          <w:rFonts w:ascii="Garamond" w:hAnsi="Garamond" w:cs="Garamond"/>
          <w:color w:val="000000"/>
          <w:sz w:val="25"/>
          <w:szCs w:val="25"/>
        </w:rPr>
        <w:t xml:space="preserve">vacancia </w:t>
      </w:r>
      <w:r w:rsidR="003A1DBE">
        <w:rPr>
          <w:rFonts w:ascii="Garamond" w:hAnsi="Garamond" w:cs="Garamond"/>
          <w:color w:val="000000"/>
          <w:sz w:val="25"/>
          <w:szCs w:val="25"/>
        </w:rPr>
        <w:lastRenderedPageBreak/>
        <w:t>a</w:t>
      </w:r>
      <w:r w:rsidR="00EA24F1">
        <w:rPr>
          <w:rFonts w:ascii="Garamond" w:hAnsi="Garamond" w:cs="Garamond"/>
          <w:color w:val="000000"/>
          <w:sz w:val="25"/>
          <w:szCs w:val="25"/>
        </w:rPr>
        <w:t>nticipada del cargo diseñadas y vigentes</w:t>
      </w:r>
      <w:proofErr w:type="gramEnd"/>
      <w:r w:rsidR="00EA24F1">
        <w:rPr>
          <w:rFonts w:ascii="Garamond" w:hAnsi="Garamond" w:cs="Garamond"/>
          <w:color w:val="000000"/>
          <w:sz w:val="25"/>
          <w:szCs w:val="25"/>
        </w:rPr>
        <w:t xml:space="preserve"> para durar hasta 7,5 años. Estos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 w:rsidR="00EA24F1">
        <w:rPr>
          <w:rFonts w:ascii="Garamond" w:hAnsi="Garamond" w:cs="Garamond"/>
          <w:color w:val="000000"/>
          <w:sz w:val="25"/>
          <w:szCs w:val="25"/>
        </w:rPr>
        <w:t>problemas solo han sido resueltos por la reforma de 2005.</w:t>
      </w:r>
    </w:p>
    <w:p w:rsidR="00CF5F89" w:rsidRDefault="00CF5F89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</w:p>
    <w:p w:rsidR="00EA24F1" w:rsidRDefault="00EA24F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4) LEY 19.672 (D. Oficial de 28 de abril de 2000) Gobierno del Presidente Ricardo</w:t>
      </w:r>
    </w:p>
    <w:p w:rsidR="00EA24F1" w:rsidRDefault="00EA24F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Lagos Escobar:</w:t>
      </w:r>
    </w:p>
    <w:p w:rsidR="00EA24F1" w:rsidRDefault="00EA24F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Aprueba el Estatuto de los ex Presidentes de la República. Agrega nuevos incisos al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artículo 30 de la Constitución Política.</w:t>
      </w:r>
    </w:p>
    <w:p w:rsidR="00EA24F1" w:rsidRDefault="00EA24F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a) Establece la dignidad de Ex Presidente de la República para quienes hayan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completado su periodo.</w:t>
      </w:r>
    </w:p>
    <w:p w:rsidR="00EA24F1" w:rsidRDefault="00EA24F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b) En esta condición gozan de dieta parlamentaria (Art. 59) y de los privilegios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parlamentarios (prohibición de detención y fuero, Art. 58, incisos 2, 3 y 4).</w:t>
      </w:r>
    </w:p>
    <w:p w:rsidR="00EA24F1" w:rsidRDefault="00EA24F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c) Permite la renuncia de los Senadores Vitalicios que conservan su calidad de Ex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Presidentes.</w:t>
      </w:r>
    </w:p>
    <w:p w:rsidR="00EA24F1" w:rsidRDefault="00EA24F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d) La norma no beneficia a los que hayan sido designados por vacancia del cargo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titular ni a los destituidos en juicio político.</w:t>
      </w:r>
    </w:p>
    <w:p w:rsidR="00EA24F1" w:rsidRDefault="00EA24F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e) El Ex Presidente que asuma funciones remuneradas con fondos públicos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dejará, mientras tanto, de percibir la dieta manteniendo el fuero. Salvo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funciones en docencia.</w:t>
      </w:r>
    </w:p>
    <w:p w:rsidR="00140350" w:rsidRDefault="0014035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</w:p>
    <w:p w:rsidR="00EA24F1" w:rsidRDefault="00EA24F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5) LEY N° 20.050 (D. Oficial de 20 de septiembre de 2005) Gobierno del Presidente</w:t>
      </w:r>
    </w:p>
    <w:p w:rsidR="00EA24F1" w:rsidRDefault="00EA24F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Ricardo Lagos Escobar:</w:t>
      </w:r>
    </w:p>
    <w:p w:rsidR="00EA24F1" w:rsidRDefault="00EA24F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Se trata de una reforma miscelánea que introdujo 58 reformas parciales a la carta en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vigencia.</w:t>
      </w:r>
    </w:p>
    <w:p w:rsidR="00EA24F1" w:rsidRDefault="00EA24F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Ellas son las siguientes:</w:t>
      </w:r>
    </w:p>
    <w:p w:rsidR="00EA24F1" w:rsidRDefault="00EA24F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a) En relación a las Bases de la Institucionalidad:</w:t>
      </w:r>
    </w:p>
    <w:p w:rsidR="00EA24F1" w:rsidRDefault="00EA24F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i. Se modificó el artículo 3° en relación a eliminar la referencia a la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división territorial en regiones y contemplar mecanismos de fomento de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la descentralización.</w:t>
      </w:r>
    </w:p>
    <w:p w:rsidR="00EA24F1" w:rsidRDefault="00EA24F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Todas las autoridades son garantes de la institucionalidad (art. 6°).</w:t>
      </w:r>
    </w:p>
    <w:p w:rsidR="00EA24F1" w:rsidRDefault="00EA24F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Se agregó un nuevo artículo 8° que consagra los principios de probidad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y publicidad de las actuaciones de los órganos del Estado. Una ley de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quórum calificado deberá concretar el principio de publicidad.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</w:p>
    <w:p w:rsidR="00EA24F1" w:rsidRDefault="00EA24F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b) En materia de Nacionalidad se ha reforzado el principio de adquisición de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 xml:space="preserve">nacionalidad por </w:t>
      </w:r>
      <w:proofErr w:type="spellStart"/>
      <w:r>
        <w:rPr>
          <w:rFonts w:ascii="Garamond" w:hAnsi="Garamond" w:cs="Garamond"/>
          <w:color w:val="000000"/>
          <w:sz w:val="25"/>
          <w:szCs w:val="25"/>
        </w:rPr>
        <w:t>ius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5"/>
          <w:szCs w:val="25"/>
        </w:rPr>
        <w:t>sanguinis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, al eliminar la necesidad de residencia del hijo de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padre o madre chileno nacido en el extranjero para que aquél adquiriera nuestra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nacionalidad. Asimismo para perder la nacionalidad debe concurrir la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nacionalización en país extranjero y la renuncia voluntaria y posterior a la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nacionalización, requisitos copulativos.</w:t>
      </w:r>
    </w:p>
    <w:p w:rsidR="009B0660" w:rsidRDefault="00EA24F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c) En general en materia de Ciudadanía se han agregado ciertos requisitos de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residencia para ejercer derechos políticos por parte de los chilenos que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 xml:space="preserve">adquieren su nacionalidad por </w:t>
      </w:r>
      <w:proofErr w:type="spellStart"/>
      <w:r>
        <w:rPr>
          <w:rFonts w:ascii="Garamond" w:hAnsi="Garamond" w:cs="Garamond"/>
          <w:color w:val="000000"/>
          <w:sz w:val="25"/>
          <w:szCs w:val="25"/>
        </w:rPr>
        <w:t>ius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5"/>
          <w:szCs w:val="25"/>
        </w:rPr>
        <w:t>sanguinis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 xml:space="preserve"> y se ha modificado la rehabilitación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 w:rsidR="009B0660">
        <w:rPr>
          <w:rFonts w:ascii="Garamond" w:hAnsi="Garamond" w:cs="Garamond"/>
          <w:color w:val="000000"/>
          <w:sz w:val="25"/>
          <w:szCs w:val="25"/>
        </w:rPr>
        <w:t>de aquellos que han perdido la ciudadanía, especialmente a los condenados por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 w:rsidR="009B0660">
        <w:rPr>
          <w:rFonts w:ascii="Garamond" w:hAnsi="Garamond" w:cs="Garamond"/>
          <w:color w:val="000000"/>
          <w:sz w:val="25"/>
          <w:szCs w:val="25"/>
        </w:rPr>
        <w:t>delitos terroristas.</w:t>
      </w:r>
    </w:p>
    <w:p w:rsidR="009B0660" w:rsidRDefault="009B06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d) En materia de derechos fundamentales:</w:t>
      </w:r>
    </w:p>
    <w:p w:rsidR="009B0660" w:rsidRDefault="009B06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i. En igualdad ante la justicia se requiere que los tribunales sean anteriores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a la perpetración del hecho punible.</w:t>
      </w:r>
    </w:p>
    <w:p w:rsidR="009B0660" w:rsidRDefault="009B06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Se ha eliminado la protección a la vida privada de las personas al reducir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el actual N° 4 del artículo 19 a una disposición meramente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programática pues se ha eliminado la figura de la difamación y de la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responsabilidad solidaria de los dueños de los medios de comunicación.</w:t>
      </w:r>
    </w:p>
    <w:p w:rsidR="009B0660" w:rsidRDefault="009B06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lastRenderedPageBreak/>
        <w:t>iii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En materia de libertad individual y seguridad personal se ha adaptado el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texto a la actual nomenclatura procesal penal vigente. Más la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 xml:space="preserve">eliminación del trámite de consulta para la libertad de los </w:t>
      </w:r>
      <w:r w:rsidR="00D374F8">
        <w:rPr>
          <w:rFonts w:ascii="Garamond" w:hAnsi="Garamond" w:cs="Garamond"/>
          <w:color w:val="000000"/>
          <w:sz w:val="25"/>
          <w:szCs w:val="25"/>
        </w:rPr>
        <w:t>violentistas políticos</w:t>
      </w:r>
      <w:r>
        <w:rPr>
          <w:rFonts w:ascii="Garamond" w:hAnsi="Garamond" w:cs="Garamond"/>
          <w:color w:val="000000"/>
          <w:sz w:val="25"/>
          <w:szCs w:val="25"/>
        </w:rPr>
        <w:t>.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</w:p>
    <w:p w:rsidR="009B0660" w:rsidRDefault="009B06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iv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En materia de libertad de trabajo se concede a las asociaciones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gremiales profesionales la facultad de juzgar las trasgresiones éticas de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sus asociados, disposición incorporada en virtud del veto aditivo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presidencial de que se hablará en el comentario y programática por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carecer de ley que la desarrolle. La redacción de la norma es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particularmente defectuosa y viola la igualdad ante la ley al establecer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los, por fortuna, aun inexistentes tribunales de ética para profesionales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no asociados.</w:t>
      </w:r>
    </w:p>
    <w:p w:rsidR="009B0660" w:rsidRDefault="009B06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e) En materia de Recurso de Protección: se refuerza el recurso por infracción al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derecho a vivir en un medio ambiente libre de contaminación, al hacerlo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procedente por un acto u omisión ilegal, eliminando la arbitrariedad copulativa.</w:t>
      </w:r>
    </w:p>
    <w:p w:rsidR="009B0660" w:rsidRDefault="009B06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f) En referencia al Gobierno:</w:t>
      </w:r>
    </w:p>
    <w:p w:rsidR="009B0660" w:rsidRDefault="009B06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i. Se establece el mensaje presidencial del 21 de mayo ante el Congreso,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recogiendo la antigua costumbre constitucional.</w:t>
      </w:r>
    </w:p>
    <w:p w:rsidR="009B0660" w:rsidRDefault="009B06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S elimina el requisito de haber nacido en territorio chileno para poder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ser candidato a la presidencia. Con ello desaparece el único caso en que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se hacía diferencia jurídica entre chilenos nacidos dentro o fuera de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Chile.</w:t>
      </w:r>
    </w:p>
    <w:p w:rsidR="009B0660" w:rsidRDefault="009B06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Se rebaja la edad para postular a 35 años.</w:t>
      </w:r>
    </w:p>
    <w:p w:rsidR="009B0660" w:rsidRDefault="009B06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iv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Se rebaja el mandato presidencial nuevamente, esta vez a 4 años para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que coincida con las elecciones parlamentarias.</w:t>
      </w:r>
    </w:p>
    <w:p w:rsidR="009B0660" w:rsidRDefault="009B06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v. Se reforma el sistema de reemplazo para el caso de vacancia del cargo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de Presidente de la República.</w:t>
      </w:r>
    </w:p>
    <w:p w:rsidR="009B0660" w:rsidRDefault="009B06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vi. Se le concede al presidente el derecho a pedir que se reúnan las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cámaras.</w:t>
      </w:r>
    </w:p>
    <w:p w:rsidR="009B0660" w:rsidRDefault="009B06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vii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Y a los ministros el derecho de asistir personalmente a dichas sesiones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especiales.</w:t>
      </w:r>
    </w:p>
    <w:p w:rsidR="009B0660" w:rsidRDefault="009B06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viii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Se ha reformado por entero el régimen de Estados de Excepción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disminuyendo las atribuciones extraordinarias del Presidente, creando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una limitación genérica constitucional y atribuyendo al Congreso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Nacional el papel de autorizante que antes tuvo el Consejo de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Seguridad Nacional.</w:t>
      </w:r>
    </w:p>
    <w:p w:rsidR="009B0660" w:rsidRDefault="009B06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g) En referencia al Congreso Nacional:</w:t>
      </w:r>
    </w:p>
    <w:p w:rsidR="009B0660" w:rsidRPr="003A1DBE" w:rsidRDefault="009B0660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1C1C1"/>
          <w:sz w:val="20"/>
          <w:szCs w:val="20"/>
        </w:rPr>
      </w:pPr>
      <w:r>
        <w:rPr>
          <w:rFonts w:ascii="Garamond" w:hAnsi="Garamond" w:cs="Garamond"/>
          <w:color w:val="000000"/>
          <w:sz w:val="25"/>
          <w:szCs w:val="25"/>
        </w:rPr>
        <w:t>i. Se han eliminado los senadores vitalicios y los institucionales con lo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cual el número de senadores se reduce a 38.</w:t>
      </w:r>
    </w:p>
    <w:p w:rsidR="006213D1" w:rsidRDefault="006213D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Se elimina el requisito de residencia para los candidatos a senadores y se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rebaja su edad mínima a 35 años.</w:t>
      </w:r>
    </w:p>
    <w:p w:rsidR="006213D1" w:rsidRDefault="006213D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Se elimina la referencia al sistema electoral en la carta dejándola como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materia de ley electoral. Por una disposición transitoria introducida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simultáneamente, esta ley solo puede ser modificada por los 3/5 de los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parlamentarios en ejercicio de cada cámara.</w:t>
      </w:r>
    </w:p>
    <w:p w:rsidR="006213D1" w:rsidRDefault="006213D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iv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Se reforma el mecanismo de reemplazo de los parlamentarios en caso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de vacancia: ahora designa el partido al que el parlamentario pertenecía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o al que independiente en pacto designó y de tratarse de un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independiente fuera de pacto no se reemplaza. Con ello se otorga un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enorme poder a las cúpulas partidistas que están investidas del poder de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nominar parlamentarios sin concurso de la ciudadanía.</w:t>
      </w:r>
    </w:p>
    <w:p w:rsidR="006213D1" w:rsidRDefault="006213D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v. Se otorga a los diputados la facultad de interpelar a los Ministros, con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límite máximo de 3 veces al año y respaldo de un tercio de los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miembros de la cámara.</w:t>
      </w:r>
    </w:p>
    <w:p w:rsidR="006213D1" w:rsidRDefault="006213D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vi. Se refuerzan las comisiones investigadoras, que ahora pueden ser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creadas por pedirlo los 2/5 de los diputados en ejercicio.</w:t>
      </w:r>
    </w:p>
    <w:p w:rsidR="006213D1" w:rsidRDefault="006213D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lastRenderedPageBreak/>
        <w:t>vii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Con respaldo de 1/3de los diputados se puede exigir que todas las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autoridades e incluso los miembros de las empresas del Estado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entreguen su testimonio o antecedentes.</w:t>
      </w:r>
    </w:p>
    <w:p w:rsidR="006213D1" w:rsidRDefault="006213D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viii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Se refuerzan las facultades del Congreso Nacional para la aprobación de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los tratados internacionales y la formulación de reservas y criterios de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interpretación. Asimismo debe requerirse su opinión para la denuncia o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retiro de los acuerdos internacionales.</w:t>
      </w:r>
    </w:p>
    <w:p w:rsidR="006213D1" w:rsidRDefault="006213D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ix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Asimismo se refuerza el papel del Congreso en materia de autorización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para decretar los Estados de Excepción constitucional.</w:t>
      </w:r>
    </w:p>
    <w:p w:rsidR="006213D1" w:rsidRDefault="006213D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x. Se elimina la distinción entre legislatura ordinaria y extraordinaria.</w:t>
      </w:r>
    </w:p>
    <w:p w:rsidR="006213D1" w:rsidRDefault="006213D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xi. Se permite la renuncia de los parlamentarios por motivos de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enfermedad grave calificada como tal por el Tribunal Constitucional.</w:t>
      </w:r>
    </w:p>
    <w:p w:rsidR="006213D1" w:rsidRDefault="006213D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h) En relación a las materias de ley se concede al Presidente de la República una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nueva facultad, fijar el texto refundido, coordinado y sistematizado de las leyes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cuando sea conveniente para su mejor ejecución, introduciéndoles cambios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formales pero sin alterar su sentido y alcance.</w:t>
      </w:r>
    </w:p>
    <w:p w:rsidR="006213D1" w:rsidRDefault="006213D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i) En materia de Poder Judicial se amplían las facultades de la Corte Suprema al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concederle la tuición sobre los tribunales militares en tiempos de guerra. Sin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embargo, en paralelo se le priva de la facultad de conocer contiendas de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competencias entre las autoridades administrativas y los tribunales inferiores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que pasa al tribunal Constitucional. Finalmente se priva a la Corte Suprema del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conocimiento de los recursos de inaplicabilidad por inconstitucionalidad, que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pasan también al Tribunal Constitucional.</w:t>
      </w:r>
    </w:p>
    <w:p w:rsidR="006213D1" w:rsidRDefault="006213D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0" w:hAnsi="Garamond0" w:cs="Garamond0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 xml:space="preserve">j) En referencia al Ministerio Público: se </w:t>
      </w:r>
      <w:proofErr w:type="spellStart"/>
      <w:r>
        <w:rPr>
          <w:rFonts w:ascii="Garamond" w:hAnsi="Garamond" w:cs="Garamond"/>
          <w:color w:val="000000"/>
          <w:sz w:val="25"/>
          <w:szCs w:val="25"/>
        </w:rPr>
        <w:t>renumera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 xml:space="preserve"> el capítulo completo y se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0" w:hAnsi="Garamond0" w:cs="Garamond0"/>
          <w:color w:val="000000"/>
          <w:sz w:val="25"/>
          <w:szCs w:val="25"/>
        </w:rPr>
        <w:t>transforma en capítulo VII;</w:t>
      </w:r>
    </w:p>
    <w:p w:rsidR="006213D1" w:rsidRDefault="006213D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i. Se disminuye el mandato del Fiscal Nacional y fiscales regionales a solo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8 años.</w:t>
      </w:r>
    </w:p>
    <w:p w:rsidR="006213D1" w:rsidRDefault="006213D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Se les puede remover por la mayoría absoluta de los miembros de la</w:t>
      </w:r>
      <w:r w:rsidR="003A1DBE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Corte Suprema.</w:t>
      </w:r>
    </w:p>
    <w:p w:rsidR="006213D1" w:rsidRDefault="006213D1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k) En materia de Tribunal Constitucional: este es el corazón de la reforma:</w:t>
      </w:r>
    </w:p>
    <w:p w:rsidR="008F719D" w:rsidRDefault="008F719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i. Se aumentan sus integrantes a 10</w:t>
      </w:r>
      <w:r>
        <w:rPr>
          <w:rFonts w:ascii="Garamond" w:hAnsi="Garamond" w:cs="Garamond"/>
          <w:color w:val="000000"/>
          <w:sz w:val="14"/>
          <w:szCs w:val="14"/>
        </w:rPr>
        <w:t>8</w:t>
      </w:r>
      <w:r>
        <w:rPr>
          <w:rFonts w:ascii="Garamond" w:hAnsi="Garamond" w:cs="Garamond"/>
          <w:color w:val="000000"/>
          <w:sz w:val="25"/>
          <w:szCs w:val="25"/>
        </w:rPr>
        <w:t>:</w:t>
      </w:r>
    </w:p>
    <w:p w:rsidR="008F719D" w:rsidRDefault="008F719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1. 3 designados por el Presidente de la República</w:t>
      </w:r>
    </w:p>
    <w:p w:rsidR="008F719D" w:rsidRDefault="008F719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2. 4 por el Congreso (dos de ellos por el Senado y dos por el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Senado a propuesta de la Cámara) en votaciones únicas por los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2/3 de los miembros de la cámara que corresponda.</w:t>
      </w:r>
    </w:p>
    <w:p w:rsidR="008F719D" w:rsidRDefault="008F719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3. 3 elegidos por la Corte Suprema</w:t>
      </w:r>
    </w:p>
    <w:p w:rsidR="008F719D" w:rsidRDefault="008F719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Duran 9 años en funciones.</w:t>
      </w:r>
    </w:p>
    <w:p w:rsidR="008F719D" w:rsidRDefault="008F719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El tribunal funcionará en pleno o en dividido en dos salas.</w:t>
      </w:r>
    </w:p>
    <w:p w:rsidR="008F719D" w:rsidRDefault="008F719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iv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Se le concede la facultad de resolver las cuestiones de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constitucionalidad de autos acordados de la Corte Suprema, Cortes de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Apelaciones y del Tribunal Calificador de Elecciones.</w:t>
      </w:r>
    </w:p>
    <w:p w:rsidR="008F719D" w:rsidRDefault="008F719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v. Asimismo se pronuncia sobre la declaración de inaplicabilidad por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inconstitucionalidad de la ley, la admisibilidad se declara en sala. Y el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recurso se resuelve en pleno.</w:t>
      </w:r>
    </w:p>
    <w:p w:rsidR="008F719D" w:rsidRDefault="008F719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vi. Resuelve por 4/5 de sus miembros la declaración de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inconstitucionalidad de una ley ya declarada inaplicable conforme a la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atribución anterior. Existe acción pública para pedirlo.</w:t>
      </w:r>
    </w:p>
    <w:p w:rsidR="008F719D" w:rsidRDefault="008F719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vii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Resuelve las contiendas de competencia entre autoridades políticas o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administrativas y los tribunales de justicia que no corresponden al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Senado.</w:t>
      </w:r>
    </w:p>
    <w:p w:rsidR="008F719D" w:rsidRDefault="008F719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viii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Se pronuncia sobre la renuncia de los parlamentarios.</w:t>
      </w:r>
    </w:p>
    <w:p w:rsidR="008F719D" w:rsidRDefault="008F719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ix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Se pronuncia sobre la inconstitucionalidad de los decretos supremos.</w:t>
      </w:r>
    </w:p>
    <w:p w:rsidR="008F719D" w:rsidRDefault="008F719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x. Se reglan los procedimientos básicos para que proceda el ejercicio de las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facultades indicadas.</w:t>
      </w:r>
    </w:p>
    <w:p w:rsidR="008F719D" w:rsidRDefault="008F719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lastRenderedPageBreak/>
        <w:t>xi. Para que la declaración de inconstitucionalidad tenga efecto debe ser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publicada en el Diario Oficial y a partir de ahí cobra vigencia</w:t>
      </w:r>
      <w:r>
        <w:rPr>
          <w:rFonts w:ascii="Garamond" w:hAnsi="Garamond" w:cs="Garamond"/>
          <w:color w:val="000000"/>
          <w:sz w:val="14"/>
          <w:szCs w:val="14"/>
        </w:rPr>
        <w:t>9</w:t>
      </w:r>
      <w:r>
        <w:rPr>
          <w:rFonts w:ascii="Garamond" w:hAnsi="Garamond" w:cs="Garamond"/>
          <w:color w:val="000000"/>
          <w:sz w:val="25"/>
          <w:szCs w:val="25"/>
        </w:rPr>
        <w:t>. No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existe el efecto retroactivo.</w:t>
      </w:r>
    </w:p>
    <w:p w:rsidR="008F719D" w:rsidRDefault="008F719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l) En materia de Contraloría General de la República:</w:t>
      </w:r>
    </w:p>
    <w:p w:rsidR="008F719D" w:rsidRDefault="008F719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i. Se establecen requisitos para ser nombrado Contralor: ser abogado con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10 años de ejercicio profesional al menos, 40 años de edad y ciudadano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con derecho a sufragio.</w:t>
      </w:r>
    </w:p>
    <w:p w:rsidR="008F719D" w:rsidRDefault="008F719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Es nombrado por el Presidente de la República con acuerdo de los 3/5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del Senado y dura en el cargo 8 años.</w:t>
      </w:r>
    </w:p>
    <w:p w:rsidR="008F719D" w:rsidRDefault="008F719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Cesa a los 75 años de edad.</w:t>
      </w:r>
    </w:p>
    <w:p w:rsidR="008F719D" w:rsidRDefault="008F719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m) En materia de Fuerzas Armadas y de Orden y Seguridad Pública:</w:t>
      </w:r>
    </w:p>
    <w:p w:rsidR="008F719D" w:rsidRDefault="008F719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i. Ya no son garantes de la institucionalidad.</w:t>
      </w:r>
    </w:p>
    <w:p w:rsidR="008F719D" w:rsidRDefault="008F719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Carabineros e Investigaciones pasan a depender de un aún no creado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Ministerio de Seguridad Pública.</w:t>
      </w:r>
    </w:p>
    <w:p w:rsidR="009438DD" w:rsidRDefault="008F719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El Presidente de la República puede llamar a retiro a los Comandantes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en Jefe de las Fuerzas Armadas y Carabineros mediante decreto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supremo fundado e informando previamente a las cámaras. Con ello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 w:rsidR="009438DD">
        <w:rPr>
          <w:rFonts w:ascii="Garamond" w:hAnsi="Garamond" w:cs="Garamond"/>
          <w:color w:val="000000"/>
          <w:sz w:val="25"/>
          <w:szCs w:val="25"/>
        </w:rPr>
        <w:t>vuelve el peligro de politizar estos nombramientos, como lo fue bajo el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 w:rsidR="009438DD">
        <w:rPr>
          <w:rFonts w:ascii="Garamond" w:hAnsi="Garamond" w:cs="Garamond"/>
          <w:color w:val="000000"/>
          <w:sz w:val="25"/>
          <w:szCs w:val="25"/>
        </w:rPr>
        <w:t>imperio de la carta de 1925</w:t>
      </w:r>
      <w:r w:rsidR="009438DD">
        <w:rPr>
          <w:rFonts w:ascii="Garamond" w:hAnsi="Garamond" w:cs="Garamond"/>
          <w:color w:val="000000"/>
          <w:sz w:val="14"/>
          <w:szCs w:val="14"/>
        </w:rPr>
        <w:t>10</w:t>
      </w:r>
      <w:r w:rsidR="009438DD">
        <w:rPr>
          <w:rFonts w:ascii="Garamond" w:hAnsi="Garamond" w:cs="Garamond"/>
          <w:color w:val="000000"/>
          <w:sz w:val="25"/>
          <w:szCs w:val="25"/>
        </w:rPr>
        <w:t>.</w:t>
      </w:r>
    </w:p>
    <w:p w:rsidR="009438DD" w:rsidRDefault="009438D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n) En referencia al Consejo de Seguridad Nacional:</w:t>
      </w:r>
    </w:p>
    <w:p w:rsidR="009438DD" w:rsidRDefault="009438D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i. Solo puede ser convocado por el Presidente de la República.</w:t>
      </w:r>
    </w:p>
    <w:p w:rsidR="009438DD" w:rsidRDefault="009438D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No puede adoptar acuerdos.</w:t>
      </w:r>
    </w:p>
    <w:p w:rsidR="009438DD" w:rsidRDefault="009438D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Solo es oído para la declaración de Guerra.</w:t>
      </w:r>
    </w:p>
    <w:p w:rsidR="009438DD" w:rsidRDefault="009438D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o) En lo tocante al gobierno y administración interior: Pueden crearse nuevas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regiones en virtud de ley.</w:t>
      </w:r>
    </w:p>
    <w:p w:rsidR="009438DD" w:rsidRDefault="009438D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p) En reforma constitucional:</w:t>
      </w:r>
    </w:p>
    <w:p w:rsidR="009438DD" w:rsidRDefault="009438D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i. Se hacen aplicables al procedimiento de reforma los trámites de la ley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 xml:space="preserve">(urgencias, calificaciones, comisiones mixtas, </w:t>
      </w:r>
      <w:proofErr w:type="spellStart"/>
      <w:r>
        <w:rPr>
          <w:rFonts w:ascii="Garamond" w:hAnsi="Garamond" w:cs="Garamond"/>
          <w:color w:val="000000"/>
          <w:sz w:val="25"/>
          <w:szCs w:val="25"/>
        </w:rPr>
        <w:t>etc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) y,</w:t>
      </w:r>
    </w:p>
    <w:p w:rsidR="009438DD" w:rsidRDefault="009438D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Se elimina el trámite de ratificación por el Congreso Pleno.</w:t>
      </w:r>
    </w:p>
    <w:p w:rsidR="009438DD" w:rsidRDefault="009438D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q) Se derogan numerosas disposiciones transitorias cuya aplicación había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concluido por corresponder al periodo de transición a la democracia (1981-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1990) y se incorporan otras nuevas, para dar aplicación a la reforma, como las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normas sobre el nuevo Tribunal Constitucional y la facultad del Presidente de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la República de dictar el nuevo texto refundido, coordinado y sistematizado de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la Constitución.</w:t>
      </w:r>
    </w:p>
    <w:p w:rsidR="009438DD" w:rsidRDefault="009438D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Comentario</w:t>
      </w:r>
      <w:r>
        <w:rPr>
          <w:rFonts w:ascii="Garamond" w:hAnsi="Garamond" w:cs="Garamond"/>
          <w:color w:val="000000"/>
          <w:sz w:val="25"/>
          <w:szCs w:val="25"/>
        </w:rPr>
        <w:t>: Se trata de una de las iniciativas de reforma más amplias desde la reforma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de 1989:</w:t>
      </w:r>
    </w:p>
    <w:p w:rsidR="009438DD" w:rsidRDefault="009438D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 xml:space="preserve">a) En verdad corresponde a dos iniciativas de </w:t>
      </w:r>
      <w:proofErr w:type="gramStart"/>
      <w:r>
        <w:rPr>
          <w:rFonts w:ascii="Garamond" w:hAnsi="Garamond" w:cs="Garamond"/>
          <w:color w:val="000000"/>
          <w:sz w:val="25"/>
          <w:szCs w:val="25"/>
        </w:rPr>
        <w:t>enmienda diversas</w:t>
      </w:r>
      <w:proofErr w:type="gramEnd"/>
      <w:r>
        <w:rPr>
          <w:rFonts w:ascii="Garamond" w:hAnsi="Garamond" w:cs="Garamond"/>
          <w:color w:val="000000"/>
          <w:sz w:val="25"/>
          <w:szCs w:val="25"/>
        </w:rPr>
        <w:t>, cada una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proveniente del gobierno y la oposición. Durante el primer semestre de 2005, estas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iniciativas, cuya aprobación había estado detenida en el Senado durante casi todo el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periodo del presidente Lagos, fueron reactivadas gracias a las gestiones realizadas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por el entonces Presidente de la Cámara alta, senador Hernán Larraín Fernández.</w:t>
      </w:r>
    </w:p>
    <w:p w:rsidR="009438DD" w:rsidRDefault="009438D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 xml:space="preserve">Ellas derivaron en un acuerdo político entre </w:t>
      </w:r>
      <w:proofErr w:type="gramStart"/>
      <w:r>
        <w:rPr>
          <w:rFonts w:ascii="Garamond" w:hAnsi="Garamond" w:cs="Garamond"/>
          <w:color w:val="000000"/>
          <w:sz w:val="25"/>
          <w:szCs w:val="25"/>
        </w:rPr>
        <w:t>las bancadas oficialista</w:t>
      </w:r>
      <w:proofErr w:type="gramEnd"/>
      <w:r>
        <w:rPr>
          <w:rFonts w:ascii="Garamond" w:hAnsi="Garamond" w:cs="Garamond"/>
          <w:color w:val="000000"/>
          <w:sz w:val="25"/>
          <w:szCs w:val="25"/>
        </w:rPr>
        <w:t xml:space="preserve"> y de la Alianza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por Chile, a las que se sumó la administración Lagos. El compromiso asumido fue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respaldado con modificaciones menores en la cámara baja y luego pasó al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Presidente para su aprobación.</w:t>
      </w:r>
    </w:p>
    <w:p w:rsidR="009438DD" w:rsidRPr="002D4971" w:rsidRDefault="009438D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b) Es en esta instancia en donde tuvo lugar una curiosa y delicada intervención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gubernativa en la reforma, pues el Presidente adicionó un total de 26 nuevas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0" w:hAnsi="Garamond0" w:cs="Garamond0"/>
          <w:color w:val="000000"/>
          <w:sz w:val="25"/>
          <w:szCs w:val="25"/>
        </w:rPr>
        <w:t>enmiendas mediante el expediente de un “veto aditivo”, que no fue discutido ni</w:t>
      </w:r>
      <w:r w:rsidR="00B10C68">
        <w:rPr>
          <w:rFonts w:ascii="Garamond0" w:hAnsi="Garamond0" w:cs="Garamond0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menos analizado en las cámaras legislativas, sino simplemente aprobado por vía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sumaria</w:t>
      </w:r>
      <w:r>
        <w:rPr>
          <w:rFonts w:ascii="Garamond" w:hAnsi="Garamond" w:cs="Garamond"/>
          <w:color w:val="000000"/>
          <w:sz w:val="14"/>
          <w:szCs w:val="14"/>
        </w:rPr>
        <w:t>11</w:t>
      </w:r>
      <w:r w:rsidR="00CA35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438DD" w:rsidRDefault="009438D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lastRenderedPageBreak/>
        <w:t>c) Como se ha visto la reforma aborda muy diversas materias de la más variada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naturaleza, pero no obstante, es posible indicar ciertas constantes:</w:t>
      </w:r>
    </w:p>
    <w:p w:rsidR="009438DD" w:rsidRPr="00CA35ED" w:rsidRDefault="009438DD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1. Se ha reiterado la práctica de reforzar las atribuciones presidenciales,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especialmente en relación con la capacidad del Presidente de nombrar y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destituir por sí a los comandantes en Jefe de las Fuerzas Armadas y Carabineros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de Chile y del papel prácticamente simbólico que hoy ejerce el Consejo de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Seguridad Nacional</w:t>
      </w:r>
      <w:proofErr w:type="gramStart"/>
      <w:r>
        <w:rPr>
          <w:rFonts w:ascii="Garamond" w:hAnsi="Garamond" w:cs="Garamond"/>
          <w:color w:val="000000"/>
          <w:sz w:val="25"/>
          <w:szCs w:val="25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D24789" w:rsidRDefault="00D24789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2. En contrario de lo dicho se inscribe el recorte del mandato presidencial a solo 4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años. Pero afortunadamente se retorna a la simultaneidad de las elecciones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presidenciales y parlamentarias.</w:t>
      </w:r>
    </w:p>
    <w:p w:rsidR="00D24789" w:rsidRDefault="00D24789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3. El eje más importante de la Reforma es la reforma del Tribunal Constitucional,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hemos de destacar que la reforma fue más acuciosa en esta materia que en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todas las demás, tanto en el sistema de integración, desgraciadamente más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político que técnico, como en las facultades que ahora asume, dentro de las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cuales las más destacables son las de conocer de los recursos de inaplicabilidad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por inconstitucionalidad y la acción popular de inconstitucionalidad de la ley.</w:t>
      </w:r>
    </w:p>
    <w:p w:rsidR="00D24789" w:rsidRDefault="00D24789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4. Un buen avance en la técnica constitucional es la reforma a las fuentes de la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Nacionalidad, a fin de evitar ciertas situaciones abusivas que ya hemos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reseñado.</w:t>
      </w:r>
    </w:p>
    <w:p w:rsidR="00D24789" w:rsidRDefault="00D24789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5. Asimismo se introducen ajust</w:t>
      </w:r>
      <w:r w:rsidR="008652A1">
        <w:rPr>
          <w:rFonts w:ascii="Garamond" w:hAnsi="Garamond" w:cs="Garamond"/>
          <w:color w:val="000000"/>
          <w:sz w:val="25"/>
          <w:szCs w:val="25"/>
        </w:rPr>
        <w:t>es</w:t>
      </w:r>
      <w:r>
        <w:rPr>
          <w:rFonts w:ascii="Garamond" w:hAnsi="Garamond" w:cs="Garamond"/>
          <w:color w:val="000000"/>
          <w:sz w:val="25"/>
          <w:szCs w:val="25"/>
        </w:rPr>
        <w:t xml:space="preserve"> en materia de derechos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fundamentales.</w:t>
      </w:r>
    </w:p>
    <w:p w:rsidR="00D24789" w:rsidRDefault="00D24789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6. Se refuerza la facultad de fiscalización de la Cámara de Diputados mediante la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introducción del mecanismo de la interpelación a los ministros.</w:t>
      </w:r>
    </w:p>
    <w:p w:rsidR="00D24789" w:rsidRDefault="00D24789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7. Otras reformas de menor importancia son ciertos ajustes introducidos en los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periodos de duración de ciertas magistraturas públicas.</w:t>
      </w:r>
    </w:p>
    <w:p w:rsidR="00D24789" w:rsidRDefault="00D24789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8. Finalmente se han modificado, derogado y agregado las disposiciones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 xml:space="preserve">transitorias, para adaptar su catálogo a </w:t>
      </w:r>
      <w:proofErr w:type="gramStart"/>
      <w:r>
        <w:rPr>
          <w:rFonts w:ascii="Garamond" w:hAnsi="Garamond" w:cs="Garamond"/>
          <w:color w:val="000000"/>
          <w:sz w:val="25"/>
          <w:szCs w:val="25"/>
        </w:rPr>
        <w:t>las actual realidad política</w:t>
      </w:r>
      <w:proofErr w:type="gramEnd"/>
      <w:r>
        <w:rPr>
          <w:rFonts w:ascii="Garamond" w:hAnsi="Garamond" w:cs="Garamond"/>
          <w:color w:val="000000"/>
          <w:sz w:val="25"/>
          <w:szCs w:val="25"/>
        </w:rPr>
        <w:t>.</w:t>
      </w:r>
    </w:p>
    <w:p w:rsidR="00D24789" w:rsidRDefault="00D24789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d) La propia reforma autorizó al Presidente de la República para fijar el nuevo texto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 w:rsidR="007576D8">
        <w:rPr>
          <w:rFonts w:ascii="Garamond" w:hAnsi="Garamond" w:cs="Garamond"/>
          <w:color w:val="000000"/>
          <w:sz w:val="25"/>
          <w:szCs w:val="25"/>
        </w:rPr>
        <w:t>refundido de la carta</w:t>
      </w:r>
      <w:r>
        <w:rPr>
          <w:rFonts w:ascii="Garamond" w:hAnsi="Garamond" w:cs="Garamond"/>
          <w:color w:val="000000"/>
          <w:sz w:val="25"/>
          <w:szCs w:val="25"/>
        </w:rPr>
        <w:t>. El texto en vigencia es simplemente un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texto reformado en el cual han intervenido los mecanismos jurídicos prefijados en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la misma constitución para su enmienda. Asimismo, como bien ha sostenido el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profesor Cruz-</w:t>
      </w:r>
      <w:proofErr w:type="spellStart"/>
      <w:r>
        <w:rPr>
          <w:rFonts w:ascii="Garamond" w:hAnsi="Garamond" w:cs="Garamond"/>
          <w:color w:val="000000"/>
          <w:sz w:val="25"/>
          <w:szCs w:val="25"/>
        </w:rPr>
        <w:t>Coke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, el texto constitucional mantiene incólumes sus principios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originales</w:t>
      </w:r>
      <w:r>
        <w:rPr>
          <w:rFonts w:ascii="Garamond" w:hAnsi="Garamond" w:cs="Garamond"/>
          <w:color w:val="000000"/>
          <w:sz w:val="14"/>
          <w:szCs w:val="14"/>
        </w:rPr>
        <w:t>14</w:t>
      </w:r>
      <w:r>
        <w:rPr>
          <w:rFonts w:ascii="Garamond" w:hAnsi="Garamond" w:cs="Garamond"/>
          <w:color w:val="000000"/>
          <w:sz w:val="25"/>
          <w:szCs w:val="25"/>
        </w:rPr>
        <w:t>:</w:t>
      </w:r>
    </w:p>
    <w:p w:rsidR="00D24789" w:rsidRDefault="00D24789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1. La concepción humana y cristiana de la persona.</w:t>
      </w:r>
    </w:p>
    <w:p w:rsidR="00D24789" w:rsidRDefault="00D24789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2. El orden público económico.</w:t>
      </w:r>
    </w:p>
    <w:p w:rsidR="00D24789" w:rsidRDefault="00D24789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3. El régimen de gobierno de un presidencialismo reforzado.</w:t>
      </w:r>
    </w:p>
    <w:p w:rsidR="00D24789" w:rsidRDefault="00D24789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4. Nosotros añadiríamos:</w:t>
      </w:r>
    </w:p>
    <w:p w:rsidR="00B10C68" w:rsidRPr="00B10C68" w:rsidRDefault="00B10C68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1C1C1"/>
          <w:sz w:val="20"/>
          <w:szCs w:val="20"/>
        </w:rPr>
      </w:pPr>
    </w:p>
    <w:p w:rsidR="00B14A0A" w:rsidRDefault="00B14A0A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a. El Estado subsidiario.</w:t>
      </w:r>
    </w:p>
    <w:p w:rsidR="00B14A0A" w:rsidRDefault="00B14A0A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b. El respeto y promoción de los cuerpos intermedios.</w:t>
      </w:r>
    </w:p>
    <w:p w:rsidR="00B14A0A" w:rsidRDefault="00B14A0A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Mientras subsistan estos principios y se respeten los mecanismos formales de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reforma, no será posible ni jurídica ni políticamente hablar de una Constitución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 w:rsidR="00A17014">
        <w:rPr>
          <w:rFonts w:ascii="Garamond" w:hAnsi="Garamond" w:cs="Garamond"/>
          <w:color w:val="000000"/>
          <w:sz w:val="25"/>
          <w:szCs w:val="25"/>
        </w:rPr>
        <w:t>diversa.</w:t>
      </w:r>
    </w:p>
    <w:p w:rsidR="000B7A5B" w:rsidRDefault="00B14A0A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e) El texto refundido aprobado por Decreto Supremo N° 100 de 22 de septiembre de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2005 ha eliminado las referencias al gobierno que dictó la Constitución vigente, y al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Presidente Augusto Pinochet, que fue quien la promulgó. Esta actitud se debe,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como resulta obvio, a una cuestión de orden político que solo se explica por el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antagonismo que aún subsiste entre el gobierno mil</w:t>
      </w:r>
      <w:r w:rsidR="001506A9">
        <w:rPr>
          <w:rFonts w:ascii="Garamond" w:hAnsi="Garamond" w:cs="Garamond"/>
          <w:color w:val="000000"/>
          <w:sz w:val="25"/>
          <w:szCs w:val="25"/>
        </w:rPr>
        <w:t xml:space="preserve">itar con la administración 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 xml:space="preserve">que llevó adelante la reforma. </w:t>
      </w:r>
    </w:p>
    <w:p w:rsidR="00B10C68" w:rsidRDefault="00B10C68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</w:p>
    <w:p w:rsidR="00B10C68" w:rsidRDefault="00B10C68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</w:p>
    <w:p w:rsidR="00B10C68" w:rsidRDefault="00B10C68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</w:p>
    <w:p w:rsidR="00B14A0A" w:rsidRDefault="00B14A0A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lastRenderedPageBreak/>
        <w:t>II. REFORMAS A LOS DERECHOS FUNDAMENTALES:</w:t>
      </w:r>
    </w:p>
    <w:p w:rsidR="00B14A0A" w:rsidRDefault="00B14A0A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1) LEY 19.611 (D. Oficial de 16 de junio de 1999) Gobierno del Presidente Eduardo</w:t>
      </w:r>
      <w:r w:rsidR="00B10C68">
        <w:rPr>
          <w:rFonts w:ascii="Garamond" w:hAnsi="Garamond" w:cs="Garamond"/>
          <w:b/>
          <w:bCs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b/>
          <w:bCs/>
          <w:color w:val="000000"/>
          <w:sz w:val="25"/>
          <w:szCs w:val="25"/>
        </w:rPr>
        <w:t xml:space="preserve">Frei Ruiz-Tagle: </w:t>
      </w:r>
      <w:r>
        <w:rPr>
          <w:rFonts w:ascii="Garamond" w:hAnsi="Garamond" w:cs="Garamond"/>
          <w:color w:val="000000"/>
          <w:sz w:val="25"/>
          <w:szCs w:val="25"/>
        </w:rPr>
        <w:t>Modifica el Art. 1° y 19 N° 3: Igualdad constitucional de sexos.</w:t>
      </w:r>
    </w:p>
    <w:p w:rsidR="00B14A0A" w:rsidRDefault="00B14A0A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0" w:hAnsi="Garamond0" w:cs="Garamond0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 xml:space="preserve">a) </w:t>
      </w:r>
      <w:r>
        <w:rPr>
          <w:rFonts w:ascii="Garamond0" w:hAnsi="Garamond0" w:cs="Garamond0"/>
          <w:color w:val="000000"/>
          <w:sz w:val="25"/>
          <w:szCs w:val="25"/>
        </w:rPr>
        <w:t>El artículo 1 reemplaza la palabra “hombres”, por “personas”</w:t>
      </w:r>
    </w:p>
    <w:p w:rsidR="00B14A0A" w:rsidRDefault="00B14A0A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0" w:hAnsi="Garamond0" w:cs="Garamond0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b) El artículo 19 N° 2 inciso 1° agrega a contin</w:t>
      </w:r>
      <w:r>
        <w:rPr>
          <w:rFonts w:ascii="Garamond0" w:hAnsi="Garamond0" w:cs="Garamond0"/>
          <w:color w:val="000000"/>
          <w:sz w:val="25"/>
          <w:szCs w:val="25"/>
        </w:rPr>
        <w:t>uación de la palabra “hombres” las</w:t>
      </w:r>
      <w:r w:rsidR="00B10C68">
        <w:rPr>
          <w:rFonts w:ascii="Garamond0" w:hAnsi="Garamond0" w:cs="Garamond0"/>
          <w:color w:val="000000"/>
          <w:sz w:val="25"/>
          <w:szCs w:val="25"/>
        </w:rPr>
        <w:t xml:space="preserve"> </w:t>
      </w:r>
      <w:r>
        <w:rPr>
          <w:rFonts w:ascii="Garamond0" w:hAnsi="Garamond0" w:cs="Garamond0"/>
          <w:color w:val="000000"/>
          <w:sz w:val="25"/>
          <w:szCs w:val="25"/>
        </w:rPr>
        <w:t>palabras “y mujeres”.</w:t>
      </w:r>
    </w:p>
    <w:p w:rsidR="006240C7" w:rsidRDefault="00B14A0A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Comentario</w:t>
      </w:r>
      <w:r>
        <w:rPr>
          <w:rFonts w:ascii="Garamond" w:hAnsi="Garamond" w:cs="Garamond"/>
          <w:color w:val="000000"/>
          <w:sz w:val="25"/>
          <w:szCs w:val="25"/>
        </w:rPr>
        <w:t>: Las consecuencias jurídicas de esta reforma tal vez no alcanzan 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avizorarse hoy. Hay incluso quien le niega toda utilidad o efecto, pero por el contrario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otros estiman que por haberse cedido en una cuestión tan elemental como el tratamiento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de los sexos, podemos caer en la tentación impugnar en un futuro todas aquellas normas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establecidas a favor de la mujer por el sólo hecho de serlo: Baste como ejemplo el intento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por impugnar la constitucionalidad de las normas sobre administración del patrimonio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 w:rsidR="006240C7">
        <w:rPr>
          <w:rFonts w:ascii="Garamond" w:hAnsi="Garamond" w:cs="Garamond"/>
          <w:color w:val="000000"/>
          <w:sz w:val="25"/>
          <w:szCs w:val="25"/>
        </w:rPr>
        <w:t>reservado de la mujer casada que perfectamente podría tener lugar aquí. El problema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 w:rsidR="006240C7">
        <w:rPr>
          <w:rFonts w:ascii="Garamond" w:hAnsi="Garamond" w:cs="Garamond"/>
          <w:color w:val="000000"/>
          <w:sz w:val="25"/>
          <w:szCs w:val="25"/>
        </w:rPr>
        <w:t>requeriría de mayor estudio que las presentes notas.</w:t>
      </w:r>
    </w:p>
    <w:p w:rsidR="0052576C" w:rsidRDefault="0052576C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</w:p>
    <w:p w:rsidR="006240C7" w:rsidRDefault="006240C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0" w:hAnsi="Garamond0" w:cs="Garamond0"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2) LEY 19.634 (D. Oficial de 02 de Octubre de 1999) Gobierno del Presidente</w:t>
      </w:r>
      <w:r w:rsidR="00B10C68">
        <w:rPr>
          <w:rFonts w:ascii="Garamond" w:hAnsi="Garamond" w:cs="Garamond"/>
          <w:b/>
          <w:bCs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b/>
          <w:bCs/>
          <w:color w:val="000000"/>
          <w:sz w:val="25"/>
          <w:szCs w:val="25"/>
        </w:rPr>
        <w:t xml:space="preserve">Eduardo Frei Ruiz-Tagle: </w:t>
      </w:r>
      <w:r>
        <w:rPr>
          <w:rFonts w:ascii="Garamond" w:hAnsi="Garamond" w:cs="Garamond"/>
          <w:color w:val="000000"/>
          <w:sz w:val="25"/>
          <w:szCs w:val="25"/>
        </w:rPr>
        <w:t>Agrega un nuevo párrafo 4° al artículo 19 N° 10 que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0" w:hAnsi="Garamond0" w:cs="Garamond0"/>
          <w:color w:val="000000"/>
          <w:sz w:val="25"/>
          <w:szCs w:val="25"/>
        </w:rPr>
        <w:t xml:space="preserve">prescribe: “El Estado promoverá la educación </w:t>
      </w:r>
      <w:proofErr w:type="spellStart"/>
      <w:r>
        <w:rPr>
          <w:rFonts w:ascii="Garamond0" w:hAnsi="Garamond0" w:cs="Garamond0"/>
          <w:color w:val="000000"/>
          <w:sz w:val="25"/>
          <w:szCs w:val="25"/>
        </w:rPr>
        <w:t>parvularia</w:t>
      </w:r>
      <w:proofErr w:type="spellEnd"/>
      <w:r>
        <w:rPr>
          <w:rFonts w:ascii="Garamond0" w:hAnsi="Garamond0" w:cs="Garamond0"/>
          <w:color w:val="000000"/>
          <w:sz w:val="25"/>
          <w:szCs w:val="25"/>
        </w:rPr>
        <w:t>”.</w:t>
      </w:r>
      <w:r w:rsidR="00B10C68">
        <w:rPr>
          <w:rFonts w:ascii="Garamond0" w:hAnsi="Garamond0" w:cs="Garamond0"/>
          <w:color w:val="000000"/>
          <w:sz w:val="25"/>
          <w:szCs w:val="25"/>
        </w:rPr>
        <w:t xml:space="preserve"> </w:t>
      </w:r>
    </w:p>
    <w:p w:rsidR="006240C7" w:rsidRDefault="006240C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Comentario</w:t>
      </w:r>
      <w:r w:rsidR="0037454C">
        <w:rPr>
          <w:rFonts w:ascii="Garamond" w:hAnsi="Garamond" w:cs="Garamond"/>
          <w:color w:val="000000"/>
          <w:sz w:val="25"/>
          <w:szCs w:val="25"/>
        </w:rPr>
        <w:t>: L</w:t>
      </w:r>
      <w:r>
        <w:rPr>
          <w:rFonts w:ascii="Garamond" w:hAnsi="Garamond" w:cs="Garamond"/>
          <w:color w:val="000000"/>
          <w:sz w:val="25"/>
          <w:szCs w:val="25"/>
        </w:rPr>
        <w:t xml:space="preserve">os propulsores de esta reforma </w:t>
      </w:r>
      <w:proofErr w:type="gramStart"/>
      <w:r>
        <w:rPr>
          <w:rFonts w:ascii="Garamond" w:hAnsi="Garamond" w:cs="Garamond"/>
          <w:color w:val="000000"/>
          <w:sz w:val="25"/>
          <w:szCs w:val="25"/>
        </w:rPr>
        <w:t>alcanzó</w:t>
      </w:r>
      <w:proofErr w:type="gramEnd"/>
      <w:r>
        <w:rPr>
          <w:rFonts w:ascii="Garamond" w:hAnsi="Garamond" w:cs="Garamond"/>
          <w:color w:val="000000"/>
          <w:sz w:val="25"/>
          <w:szCs w:val="25"/>
        </w:rPr>
        <w:t xml:space="preserve"> aquí sus máximos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históricos. Con dificultad se entiende la necesidad de introducirla, salvo que sus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propulsores hayan olvidado toda posible interpretación sistemática de la norma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fundamental.</w:t>
      </w:r>
    </w:p>
    <w:p w:rsidR="006240C7" w:rsidRDefault="006240C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3) LEY 19.742 (D. Oficial de 25 de Agosto de 2001) Gobierno del Presidente Ricardo</w:t>
      </w:r>
      <w:r w:rsidR="00B10C68">
        <w:rPr>
          <w:rFonts w:ascii="Garamond" w:hAnsi="Garamond" w:cs="Garamond"/>
          <w:b/>
          <w:bCs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b/>
          <w:bCs/>
          <w:color w:val="000000"/>
          <w:sz w:val="25"/>
          <w:szCs w:val="25"/>
        </w:rPr>
        <w:t>lagos Escobar:</w:t>
      </w:r>
    </w:p>
    <w:p w:rsidR="006240C7" w:rsidRDefault="006240C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a) Modifica el artículo 19 N° 12: Reemplaza la censura cinematográfica por una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calificación por ley.</w:t>
      </w:r>
    </w:p>
    <w:p w:rsidR="006240C7" w:rsidRDefault="006240C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0" w:hAnsi="Garamond0" w:cs="Garamond0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b) Consagra el derecho a la creación Artística, agregando la norma al artículo 19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0" w:hAnsi="Garamond0" w:cs="Garamond0"/>
          <w:color w:val="000000"/>
          <w:sz w:val="25"/>
          <w:szCs w:val="25"/>
        </w:rPr>
        <w:t>N° 25 y;</w:t>
      </w:r>
    </w:p>
    <w:p w:rsidR="006240C7" w:rsidRDefault="006240C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c) Finalmente consagra una novedosa forma de entrada en vigencia en una nueva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disposición transitoria N° 40, pues condiciona su efectiva vigencia a la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promulgación de una nueva ley de calificación cinematográfica.</w:t>
      </w:r>
    </w:p>
    <w:p w:rsidR="006240C7" w:rsidRDefault="006240C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Comentario</w:t>
      </w:r>
      <w:r w:rsidR="008A3D96">
        <w:rPr>
          <w:rFonts w:ascii="Garamond" w:hAnsi="Garamond" w:cs="Garamond"/>
          <w:color w:val="000000"/>
          <w:sz w:val="25"/>
          <w:szCs w:val="25"/>
        </w:rPr>
        <w:t>: Esta reforma</w:t>
      </w:r>
      <w:r>
        <w:rPr>
          <w:rFonts w:ascii="Garamond" w:hAnsi="Garamond" w:cs="Garamond"/>
          <w:color w:val="000000"/>
          <w:sz w:val="25"/>
          <w:szCs w:val="25"/>
        </w:rPr>
        <w:t xml:space="preserve"> muy respetab</w:t>
      </w:r>
      <w:r w:rsidR="00981226">
        <w:rPr>
          <w:rFonts w:ascii="Garamond" w:hAnsi="Garamond" w:cs="Garamond"/>
          <w:color w:val="000000"/>
          <w:sz w:val="25"/>
          <w:szCs w:val="25"/>
        </w:rPr>
        <w:t xml:space="preserve">le, pero no atiende al 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problema de la desprotección en que quedarán los miembros menores de la familias,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expuestos desde ahora a todo tipo de materiales fílmicos altamente dañinos. Esta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reforma podrá tener muchos aspectos discutibles e incluso valiosos pero una cosa es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clara: de fiel a los principios cristianos de protección a la familia tiene muy poco o nada.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</w:p>
    <w:p w:rsidR="006240C7" w:rsidRDefault="006240C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4) LEY 19.876 (Diario Oficial de 22 de mayo de 2003) Gobierno del Presidente</w:t>
      </w:r>
      <w:r w:rsidR="00B10C68">
        <w:rPr>
          <w:rFonts w:ascii="Garamond" w:hAnsi="Garamond" w:cs="Garamond"/>
          <w:b/>
          <w:bCs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b/>
          <w:bCs/>
          <w:color w:val="000000"/>
          <w:sz w:val="25"/>
          <w:szCs w:val="25"/>
        </w:rPr>
        <w:t>Ricardo Lagos Escobar:</w:t>
      </w:r>
    </w:p>
    <w:p w:rsidR="006240C7" w:rsidRDefault="006240C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Establece la obligatoriedad de la Educación Secundaria,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modificando el inciso 5° del numeral 10 del artículo 19.</w:t>
      </w:r>
    </w:p>
    <w:p w:rsidR="006240C7" w:rsidRDefault="006240C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0" w:hAnsi="Garamond0" w:cs="Garamond0"/>
          <w:color w:val="000000"/>
          <w:sz w:val="25"/>
          <w:szCs w:val="25"/>
        </w:rPr>
      </w:pPr>
      <w:r>
        <w:rPr>
          <w:rFonts w:ascii="Garamond0" w:hAnsi="Garamond0" w:cs="Garamond0"/>
          <w:color w:val="000000"/>
          <w:sz w:val="25"/>
          <w:szCs w:val="25"/>
        </w:rPr>
        <w:t>“La educación básica y la educación media son obligatorias,</w:t>
      </w:r>
      <w:r w:rsidR="00B10C68">
        <w:rPr>
          <w:rFonts w:ascii="Garamond0" w:hAnsi="Garamond0" w:cs="Garamond0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debiendo el Estado financiar un sistema gratuito con tal objeto, destinado 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asegurar el acceso a ellas de toda la población. En el caso de la educación media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este sistema, en conformidad a la ley, se extenderá hasta cumplir los 21 años de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0" w:hAnsi="Garamond0" w:cs="Garamond0"/>
          <w:color w:val="000000"/>
          <w:sz w:val="25"/>
          <w:szCs w:val="25"/>
        </w:rPr>
        <w:t>edad.”</w:t>
      </w:r>
    </w:p>
    <w:p w:rsidR="00AF0127" w:rsidRDefault="006240C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Comentario</w:t>
      </w:r>
      <w:r>
        <w:rPr>
          <w:rFonts w:ascii="Garamond" w:hAnsi="Garamond" w:cs="Garamond"/>
          <w:color w:val="000000"/>
          <w:sz w:val="25"/>
          <w:szCs w:val="25"/>
        </w:rPr>
        <w:t>: Atendiendo a que la reforma recae sobre una típica garantía de orden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económico social, debe tenerse presente que el Estado resulta hoy obligado a proveer de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 w:rsidR="00AF0127">
        <w:rPr>
          <w:rFonts w:ascii="Garamond" w:hAnsi="Garamond" w:cs="Garamond"/>
          <w:color w:val="000000"/>
          <w:sz w:val="25"/>
          <w:szCs w:val="25"/>
        </w:rPr>
        <w:t>un sistema de educación secundaria gratuito.</w:t>
      </w:r>
    </w:p>
    <w:p w:rsidR="00AF0127" w:rsidRDefault="00AF012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lastRenderedPageBreak/>
        <w:t>III. REFORMAS AL PODER JUDICIAL:</w:t>
      </w:r>
    </w:p>
    <w:p w:rsidR="00AF0127" w:rsidRDefault="00AF012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1) LEY 19.519 (D. Oficial de 16 de septiembre de 1997) Gobierno del Presidente</w:t>
      </w:r>
      <w:r w:rsidR="00B10C68">
        <w:rPr>
          <w:rFonts w:ascii="Garamond" w:hAnsi="Garamond" w:cs="Garamond"/>
          <w:b/>
          <w:bCs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b/>
          <w:bCs/>
          <w:color w:val="000000"/>
          <w:sz w:val="25"/>
          <w:szCs w:val="25"/>
        </w:rPr>
        <w:t>Eduardo Frei Ruiz-Tagle:</w:t>
      </w:r>
    </w:p>
    <w:p w:rsidR="00AF0127" w:rsidRDefault="00AF012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 xml:space="preserve">a) </w:t>
      </w:r>
      <w:r>
        <w:rPr>
          <w:rFonts w:ascii="Garamond" w:hAnsi="Garamond" w:cs="Garamond"/>
          <w:b/>
          <w:bCs/>
          <w:color w:val="000000"/>
          <w:sz w:val="25"/>
          <w:szCs w:val="25"/>
        </w:rPr>
        <w:t>Crea el Ministerio Público</w:t>
      </w:r>
      <w:r>
        <w:rPr>
          <w:rFonts w:ascii="Garamond" w:hAnsi="Garamond" w:cs="Garamond"/>
          <w:color w:val="000000"/>
          <w:sz w:val="25"/>
          <w:szCs w:val="25"/>
        </w:rPr>
        <w:t>: Ente autónomo que tiene por función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representar el interés general de la sociedad en los procesos penales, investiga y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lleva adelante la acusación.</w:t>
      </w:r>
    </w:p>
    <w:p w:rsidR="00AF0127" w:rsidRDefault="00AF012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 xml:space="preserve">b) </w:t>
      </w:r>
      <w:r>
        <w:rPr>
          <w:rFonts w:ascii="Garamond" w:hAnsi="Garamond" w:cs="Garamond"/>
          <w:b/>
          <w:bCs/>
          <w:color w:val="000000"/>
          <w:sz w:val="25"/>
          <w:szCs w:val="25"/>
        </w:rPr>
        <w:t xml:space="preserve">Estructura Jerárquica: </w:t>
      </w:r>
      <w:r>
        <w:rPr>
          <w:rFonts w:ascii="Garamond" w:hAnsi="Garamond" w:cs="Garamond"/>
          <w:color w:val="000000"/>
          <w:sz w:val="25"/>
          <w:szCs w:val="25"/>
        </w:rPr>
        <w:t>Fiscal Nacional, Fiscales Regionales, Fiscales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Adjuntos. El Nacional es designado por el Presidente de una quina que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propone la Corte Suprema y ratificado en el nombramiento por 2/3 de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miembros en Ejercicio del Senado.</w:t>
      </w:r>
    </w:p>
    <w:p w:rsidR="00AF0127" w:rsidRDefault="00AF012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 xml:space="preserve">c) </w:t>
      </w:r>
      <w:r>
        <w:rPr>
          <w:rFonts w:ascii="Garamond" w:hAnsi="Garamond" w:cs="Garamond"/>
          <w:b/>
          <w:bCs/>
          <w:color w:val="000000"/>
          <w:sz w:val="25"/>
          <w:szCs w:val="25"/>
        </w:rPr>
        <w:t>Normas transitorias de carácter técnico</w:t>
      </w:r>
      <w:r>
        <w:rPr>
          <w:rFonts w:ascii="Garamond" w:hAnsi="Garamond" w:cs="Garamond"/>
          <w:color w:val="000000"/>
          <w:sz w:val="25"/>
          <w:szCs w:val="25"/>
        </w:rPr>
        <w:t>.</w:t>
      </w:r>
    </w:p>
    <w:p w:rsidR="00AF0127" w:rsidRDefault="00AF012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Comentario</w:t>
      </w:r>
      <w:r>
        <w:rPr>
          <w:rFonts w:ascii="Garamond" w:hAnsi="Garamond" w:cs="Garamond"/>
          <w:color w:val="000000"/>
          <w:sz w:val="25"/>
          <w:szCs w:val="25"/>
        </w:rPr>
        <w:t xml:space="preserve">: esta reforma dio vida a un nuevo órgano </w:t>
      </w:r>
      <w:proofErr w:type="gramStart"/>
      <w:r>
        <w:rPr>
          <w:rFonts w:ascii="Garamond" w:hAnsi="Garamond" w:cs="Garamond"/>
          <w:color w:val="000000"/>
          <w:sz w:val="25"/>
          <w:szCs w:val="25"/>
        </w:rPr>
        <w:t>constitucional ,que</w:t>
      </w:r>
      <w:proofErr w:type="gramEnd"/>
      <w:r>
        <w:rPr>
          <w:rFonts w:ascii="Garamond" w:hAnsi="Garamond" w:cs="Garamond"/>
          <w:color w:val="000000"/>
          <w:sz w:val="25"/>
          <w:szCs w:val="25"/>
        </w:rPr>
        <w:t xml:space="preserve"> escapa a la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tutela directa del poder judicial y se encarga de la investigación de los ilícitos penales.</w:t>
      </w:r>
    </w:p>
    <w:p w:rsidR="00B10C68" w:rsidRDefault="00B10C68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</w:p>
    <w:p w:rsidR="00AF0127" w:rsidRDefault="00AF012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2) LEY 19.541 (D. Oficial de 22 de diciembre de 1997) Gobierno del Presidente</w:t>
      </w:r>
    </w:p>
    <w:p w:rsidR="00AF0127" w:rsidRDefault="00AF012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Eduardo Frei Ruiz-Tagle:</w:t>
      </w:r>
    </w:p>
    <w:p w:rsidR="00AF0127" w:rsidRDefault="00AF012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Reforma el Sistema de Designación de Ministros de la Corte Suprema:</w:t>
      </w:r>
    </w:p>
    <w:p w:rsidR="00AF0127" w:rsidRDefault="00AF012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a) Agrega la ratificación del Senado (por 2/3 de los miembros en Ejercicio) al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candidato designado por el Presidente de la quina que propone la Corte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Suprema.</w:t>
      </w:r>
    </w:p>
    <w:p w:rsidR="00AF0127" w:rsidRDefault="00AF012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b) Cinco miembros de la Corte Suprema deben ser abogados externos al poder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judicial.</w:t>
      </w:r>
    </w:p>
    <w:p w:rsidR="00AF0127" w:rsidRDefault="00AF012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c) Aumenta ministros de 17 a 21.</w:t>
      </w:r>
    </w:p>
    <w:p w:rsidR="00AF0127" w:rsidRDefault="00AF012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d) En caso de acogerse un recurso de queja la Corte está obligada a aplicar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sanciones.</w:t>
      </w:r>
    </w:p>
    <w:p w:rsidR="00AF0127" w:rsidRDefault="00AF012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e) Normas transitorias: Se deroga inamovilidad vitalicia de actuales miembros de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tribunales superiores.</w:t>
      </w:r>
    </w:p>
    <w:p w:rsidR="00AF0127" w:rsidRDefault="00AF012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3) Ley 19.597 (D. Oficial de 14 de enero de 1999) Gobierno del Presidente Eduardo</w:t>
      </w:r>
    </w:p>
    <w:p w:rsidR="00AF0127" w:rsidRDefault="00AF012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Frei Ruiz-Tagle:</w:t>
      </w:r>
      <w:r w:rsidR="00B10C68">
        <w:rPr>
          <w:rFonts w:ascii="Garamond" w:hAnsi="Garamond" w:cs="Garamond"/>
          <w:b/>
          <w:bCs/>
          <w:color w:val="000000"/>
          <w:sz w:val="25"/>
          <w:szCs w:val="25"/>
        </w:rPr>
        <w:t xml:space="preserve"> </w:t>
      </w:r>
    </w:p>
    <w:p w:rsidR="00AF0127" w:rsidRDefault="00AF012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 xml:space="preserve">Modifica el artículo 74: </w:t>
      </w:r>
      <w:r>
        <w:rPr>
          <w:rFonts w:ascii="Garamond" w:hAnsi="Garamond" w:cs="Garamond"/>
          <w:color w:val="000000"/>
          <w:sz w:val="25"/>
          <w:szCs w:val="25"/>
        </w:rPr>
        <w:t>Establece plazos para que la Corte Suprema evacue informes.</w:t>
      </w:r>
    </w:p>
    <w:p w:rsidR="00AF0127" w:rsidRDefault="00AF012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a) Para modificar la Ley Orgánica Constitucional sobre Organización y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Atribuciones de los Tribunales se requiere oír previamente a la Corte Suprema.</w:t>
      </w:r>
    </w:p>
    <w:p w:rsidR="00AF0127" w:rsidRDefault="00AF012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Pero ésta debe pronunciarse dentro de 30 días desde que recibe el oficio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respectivo.</w:t>
      </w:r>
    </w:p>
    <w:p w:rsidR="00AF0127" w:rsidRDefault="00AF012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b) Si el proyecto es calificado con urgencia la Corte debe evacuar el informe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dentro de la respectiva urgencia.</w:t>
      </w:r>
    </w:p>
    <w:p w:rsidR="00AF0127" w:rsidRDefault="00AF012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c) Si no cumple dentro de plazo el trámite se tiene por evacuado en su rebeldía.</w:t>
      </w:r>
    </w:p>
    <w:p w:rsidR="00B10C68" w:rsidRDefault="00B10C68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</w:p>
    <w:p w:rsidR="00AF0127" w:rsidRDefault="00AF0127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IV. REFORMAS A LA ADMINISTRACIÓN Y AL GOBIERNO INTERIOR:</w:t>
      </w:r>
    </w:p>
    <w:p w:rsidR="00B10C68" w:rsidRDefault="00B10C68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1C1C1"/>
          <w:sz w:val="99"/>
          <w:szCs w:val="99"/>
        </w:rPr>
      </w:pPr>
    </w:p>
    <w:p w:rsidR="00BF230F" w:rsidRDefault="00BF230F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C1C1C1"/>
          <w:sz w:val="99"/>
          <w:szCs w:val="99"/>
        </w:rPr>
        <w:t xml:space="preserve">  </w:t>
      </w:r>
      <w:r>
        <w:rPr>
          <w:rFonts w:ascii="Garamond" w:hAnsi="Garamond" w:cs="Garamond"/>
          <w:b/>
          <w:bCs/>
          <w:color w:val="000000"/>
          <w:sz w:val="25"/>
          <w:szCs w:val="25"/>
        </w:rPr>
        <w:t>1) LEY 19.097 (D. Oficial de 12 de noviembre de 1991) Gobierno del Presidente</w:t>
      </w:r>
      <w:r w:rsidR="00B10C68">
        <w:rPr>
          <w:rFonts w:ascii="Garamond" w:hAnsi="Garamond" w:cs="Garamond"/>
          <w:b/>
          <w:bCs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b/>
          <w:bCs/>
          <w:color w:val="000000"/>
          <w:sz w:val="25"/>
          <w:szCs w:val="25"/>
        </w:rPr>
        <w:t xml:space="preserve">Patricio Aylwin </w:t>
      </w:r>
      <w:proofErr w:type="spellStart"/>
      <w:r>
        <w:rPr>
          <w:rFonts w:ascii="Garamond" w:hAnsi="Garamond" w:cs="Garamond"/>
          <w:b/>
          <w:bCs/>
          <w:color w:val="000000"/>
          <w:sz w:val="25"/>
          <w:szCs w:val="25"/>
        </w:rPr>
        <w:t>Azócar</w:t>
      </w:r>
      <w:proofErr w:type="spellEnd"/>
      <w:r>
        <w:rPr>
          <w:rFonts w:ascii="Garamond" w:hAnsi="Garamond" w:cs="Garamond"/>
          <w:b/>
          <w:bCs/>
          <w:color w:val="000000"/>
          <w:sz w:val="25"/>
          <w:szCs w:val="25"/>
        </w:rPr>
        <w:t>:</w:t>
      </w:r>
    </w:p>
    <w:p w:rsidR="00BF230F" w:rsidRDefault="00BF230F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a) Modifica el sistema de gobierno regional estableciendo consejos regionales presididos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por cada Intendente.</w:t>
      </w:r>
    </w:p>
    <w:p w:rsidR="00BF230F" w:rsidRDefault="00BF230F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b) Modifica el sistema de gobierno regional estableciendo consejos regionales presididos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por el Intendente.</w:t>
      </w:r>
    </w:p>
    <w:p w:rsidR="00BF230F" w:rsidRDefault="00BF230F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Comentario</w:t>
      </w:r>
      <w:r>
        <w:rPr>
          <w:rFonts w:ascii="Garamond" w:hAnsi="Garamond" w:cs="Garamond"/>
          <w:color w:val="000000"/>
          <w:sz w:val="25"/>
          <w:szCs w:val="25"/>
        </w:rPr>
        <w:t>: Aún cuando el primer punto es un claro avance en el proceso de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regionalización, el segundo vino a desnaturalizar el sistema de elección indirecta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lastRenderedPageBreak/>
        <w:t xml:space="preserve">corporativa consagrado inicialmente en la Constitución en la forma de </w:t>
      </w:r>
      <w:proofErr w:type="spellStart"/>
      <w:r>
        <w:rPr>
          <w:rFonts w:ascii="Garamond" w:hAnsi="Garamond" w:cs="Garamond"/>
          <w:color w:val="000000"/>
          <w:sz w:val="25"/>
          <w:szCs w:val="25"/>
        </w:rPr>
        <w:t>Codecos</w:t>
      </w:r>
      <w:proofErr w:type="spellEnd"/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 xml:space="preserve">(Consejos de Desarrollo Comunal) y </w:t>
      </w:r>
      <w:proofErr w:type="spellStart"/>
      <w:r>
        <w:rPr>
          <w:rFonts w:ascii="Garamond" w:hAnsi="Garamond" w:cs="Garamond"/>
          <w:color w:val="000000"/>
          <w:sz w:val="25"/>
          <w:szCs w:val="25"/>
        </w:rPr>
        <w:t>Coredes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 xml:space="preserve"> (Consejos Regionales de Desarrollo). Se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volvió entonces a la representación política inorgánica desechando la experiencia de la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representación orgánica intentada por el constituyente</w:t>
      </w:r>
    </w:p>
    <w:p w:rsidR="00BF230F" w:rsidRDefault="00BF230F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2) LEY 19.174 (D. Oficial de 12 de noviembre de 1992) Gobierno del Presidente</w:t>
      </w:r>
    </w:p>
    <w:p w:rsidR="00BF230F" w:rsidRDefault="00BF230F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 xml:space="preserve">Patricio Aylwin </w:t>
      </w:r>
      <w:proofErr w:type="spellStart"/>
      <w:r>
        <w:rPr>
          <w:rFonts w:ascii="Garamond" w:hAnsi="Garamond" w:cs="Garamond"/>
          <w:b/>
          <w:bCs/>
          <w:color w:val="000000"/>
          <w:sz w:val="25"/>
          <w:szCs w:val="25"/>
        </w:rPr>
        <w:t>Azócar</w:t>
      </w:r>
      <w:proofErr w:type="spellEnd"/>
      <w:r>
        <w:rPr>
          <w:rFonts w:ascii="Garamond" w:hAnsi="Garamond" w:cs="Garamond"/>
          <w:b/>
          <w:bCs/>
          <w:color w:val="000000"/>
          <w:sz w:val="25"/>
          <w:szCs w:val="25"/>
        </w:rPr>
        <w:t>:</w:t>
      </w:r>
    </w:p>
    <w:p w:rsidR="00BF230F" w:rsidRDefault="00BF230F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Ley interpretativa del inciso 2° de la 33° disposición transitoria que dispuso que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el plazo de 15 días indicado en dicha disposición transitoria en su inciso II segunda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parte para la elección de los Consejos Regionales se contaría desde la instalación de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todos los Consejos Municipales.</w:t>
      </w:r>
    </w:p>
    <w:p w:rsidR="00BF230F" w:rsidRDefault="00BF230F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3) LEY 19.526 (D. Oficial de 17 de noviembre de 1997) Gobierno del Presidente</w:t>
      </w:r>
    </w:p>
    <w:p w:rsidR="00BF230F" w:rsidRDefault="00BF230F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Eduardo Frei Ruiz-Tagle:</w:t>
      </w:r>
    </w:p>
    <w:p w:rsidR="00BF230F" w:rsidRDefault="00BF230F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0" w:hAnsi="Garamond0" w:cs="Garamond0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Ley que reforma la Administración Municipal concediendo más atribuciones 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los municipios, como la Constitución de asociaciones de municipios, la facultad de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crear o suprimir empleos y funciones y fijar remuneraciones, en una tendencia a la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0" w:hAnsi="Garamond0" w:cs="Garamond0"/>
          <w:color w:val="000000"/>
          <w:sz w:val="25"/>
          <w:szCs w:val="25"/>
        </w:rPr>
        <w:t>configuración de mayor autonomía de los “Gobiernos Municipales”.</w:t>
      </w:r>
      <w:r w:rsidR="00B10C68">
        <w:rPr>
          <w:rFonts w:ascii="Garamond0" w:hAnsi="Garamond0" w:cs="Garamond0"/>
          <w:color w:val="000000"/>
          <w:sz w:val="25"/>
          <w:szCs w:val="25"/>
        </w:rPr>
        <w:t xml:space="preserve"> </w:t>
      </w:r>
    </w:p>
    <w:p w:rsidR="00BF230F" w:rsidRDefault="00BF230F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Comentario</w:t>
      </w:r>
      <w:r>
        <w:rPr>
          <w:rFonts w:ascii="Garamond" w:hAnsi="Garamond" w:cs="Garamond"/>
          <w:color w:val="000000"/>
          <w:sz w:val="25"/>
          <w:szCs w:val="25"/>
        </w:rPr>
        <w:t>: Ciertamente, el constituyente del año 1980 propendió a consagrar la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mayor autonomía de los llamados gobiernos locales, aún cuando su estructura original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era muy diversa.</w:t>
      </w:r>
    </w:p>
    <w:p w:rsidR="00BF230F" w:rsidRDefault="00BF230F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V. REFORMAS SECUNDARIAS:</w:t>
      </w:r>
    </w:p>
    <w:p w:rsidR="00BF230F" w:rsidRDefault="00BF230F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1) LEY 19.448 (D. Oficial de 20 de febrero de 1996) Gobierno del Presidente</w:t>
      </w:r>
    </w:p>
    <w:p w:rsidR="00BF230F" w:rsidRDefault="00BF230F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Eduardo Frei Ruiz-Tagle:</w:t>
      </w:r>
    </w:p>
    <w:p w:rsidR="00BF230F" w:rsidRDefault="00BF230F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Aplaza las elecciones de concejales que correspondían para julio de 1996 al 27 de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octubre de 1996 y el periodo de los concejales hasta el 6 de diciembre del mismo año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(Disposición Transitoria 35).</w:t>
      </w:r>
    </w:p>
    <w:p w:rsidR="00F3391B" w:rsidRPr="00F3391B" w:rsidRDefault="00F3391B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</w:p>
    <w:p w:rsidR="00A03762" w:rsidRDefault="00A03762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2) Ley 19.643 (D. Oficial de 04 y 05 de noviembre de 1999) Gobierno del Presidente</w:t>
      </w:r>
    </w:p>
    <w:p w:rsidR="00A03762" w:rsidRDefault="00A03762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Eduardo Frei Ruiz-Tagle</w:t>
      </w:r>
      <w:r>
        <w:rPr>
          <w:rFonts w:ascii="Garamond" w:hAnsi="Garamond" w:cs="Garamond"/>
          <w:b/>
          <w:bCs/>
          <w:color w:val="000000"/>
          <w:sz w:val="14"/>
          <w:szCs w:val="14"/>
        </w:rPr>
        <w:t>17</w:t>
      </w:r>
      <w:r>
        <w:rPr>
          <w:rFonts w:ascii="Garamond" w:hAnsi="Garamond" w:cs="Garamond"/>
          <w:b/>
          <w:bCs/>
          <w:color w:val="000000"/>
          <w:sz w:val="25"/>
          <w:szCs w:val="25"/>
        </w:rPr>
        <w:t>:</w:t>
      </w:r>
    </w:p>
    <w:p w:rsidR="00A03762" w:rsidRDefault="00A03762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a) Acorta el periodo de celebración de segunda vuelta presidencial en caso de que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no se obtenga mayoría absoluta en la primera elección, a 30 días (el precepto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original indicaba 55) después de ésta.</w:t>
      </w:r>
    </w:p>
    <w:p w:rsidR="00A03762" w:rsidRDefault="00A03762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b) Acorta el periodo de calificación de la elección presidencial de 40 y 25 días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(primera o segunda respectivamente) a 15 días para ambos casos.</w:t>
      </w:r>
    </w:p>
    <w:p w:rsidR="00A03762" w:rsidRDefault="00A03762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c) Modifica la integración del Tribunal Calificador de Elecciones:</w:t>
      </w:r>
    </w:p>
    <w:p w:rsidR="00A03762" w:rsidRDefault="00A03762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i. Cuatro ministros de la Corte Suprema elegidos por sorteo según la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ley.</w:t>
      </w:r>
    </w:p>
    <w:p w:rsidR="00A03762" w:rsidRDefault="00A03762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proofErr w:type="spellStart"/>
      <w:r>
        <w:rPr>
          <w:rFonts w:ascii="Garamond" w:hAnsi="Garamond" w:cs="Garamond"/>
          <w:color w:val="000000"/>
          <w:sz w:val="25"/>
          <w:szCs w:val="25"/>
        </w:rPr>
        <w:t>ii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>. Un ex Presidente o ex Vicepresidente de la Cámara o Senado que lo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haya sido por lo menos durante 365 días designado por sorteo por la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Corte Suprema.</w:t>
      </w:r>
    </w:p>
    <w:p w:rsidR="00A03762" w:rsidRDefault="00A03762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Comentario</w:t>
      </w:r>
      <w:r>
        <w:rPr>
          <w:rFonts w:ascii="Garamond" w:hAnsi="Garamond" w:cs="Garamond"/>
          <w:color w:val="000000"/>
          <w:sz w:val="25"/>
          <w:szCs w:val="25"/>
        </w:rPr>
        <w:t>: Ha de señalarse que, paradojalmente, la nueva integración del Tribunal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calificador responde hoy a los propósitos que don Arturo Alessandri planteó para dar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forma a su estructura al menos en 1925 y que hoy resultan recogidos.</w:t>
      </w:r>
    </w:p>
    <w:p w:rsidR="00A03762" w:rsidRDefault="00A03762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3) LEY 19.671 (D. Oficial de 29 de abril de 2000): Gobierno del Presidente Ricardo</w:t>
      </w:r>
    </w:p>
    <w:p w:rsidR="00A03762" w:rsidRDefault="00A03762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Lagos Escobar:</w:t>
      </w:r>
    </w:p>
    <w:p w:rsidR="00A03762" w:rsidRDefault="00A03762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 xml:space="preserve">Reforma al capítulo de Reforma de la Constitución: </w:t>
      </w:r>
      <w:r>
        <w:rPr>
          <w:rFonts w:ascii="Garamond" w:hAnsi="Garamond" w:cs="Garamond"/>
          <w:color w:val="000000"/>
          <w:sz w:val="25"/>
          <w:szCs w:val="25"/>
        </w:rPr>
        <w:t>sobre el artículo 117 en sus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incisos 1º y 2º.</w:t>
      </w:r>
    </w:p>
    <w:p w:rsidR="00A03762" w:rsidRDefault="00A03762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lastRenderedPageBreak/>
        <w:t>a) Modifica la convocatoria al Congreso Pleno que ratifica una reforma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constitucional estableciendo un plazo variable que va de 30 a 60 días luego de la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aprobación del proyecto por las Cámaras. La sesión es convocada por el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Presidente del Senado.</w:t>
      </w:r>
    </w:p>
    <w:p w:rsidR="00A03762" w:rsidRDefault="00A03762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b) Si el día y hora fijados para la convocatoria no se reúne la mayoría del total de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los miembros del Congreso, una nueva sesión se celebrará el mismo día en hora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posterior con los parlamentarios que asistan.</w:t>
      </w:r>
    </w:p>
    <w:p w:rsidR="00A03762" w:rsidRDefault="00A03762" w:rsidP="003A1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Comentario</w:t>
      </w:r>
      <w:r>
        <w:rPr>
          <w:rFonts w:ascii="Garamond" w:hAnsi="Garamond" w:cs="Garamond"/>
          <w:color w:val="000000"/>
          <w:sz w:val="25"/>
          <w:szCs w:val="25"/>
        </w:rPr>
        <w:t xml:space="preserve">: Debe destacarse que hoy esta reforma </w:t>
      </w:r>
      <w:proofErr w:type="gramStart"/>
      <w:r>
        <w:rPr>
          <w:rFonts w:ascii="Garamond" w:hAnsi="Garamond" w:cs="Garamond"/>
          <w:color w:val="000000"/>
          <w:sz w:val="25"/>
          <w:szCs w:val="25"/>
        </w:rPr>
        <w:t>a</w:t>
      </w:r>
      <w:proofErr w:type="gramEnd"/>
      <w:r>
        <w:rPr>
          <w:rFonts w:ascii="Garamond" w:hAnsi="Garamond" w:cs="Garamond"/>
          <w:color w:val="000000"/>
          <w:sz w:val="25"/>
          <w:szCs w:val="25"/>
        </w:rPr>
        <w:t xml:space="preserve"> perdido vigencia debido a que el</w:t>
      </w:r>
      <w:r w:rsidR="00B10C6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trámite a que alude ha sido derogado por la reforma de 2005.</w:t>
      </w:r>
    </w:p>
    <w:sectPr w:rsidR="00A03762" w:rsidSect="00CE0F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A0AAE"/>
    <w:rsid w:val="00093454"/>
    <w:rsid w:val="000B2592"/>
    <w:rsid w:val="000B7A5B"/>
    <w:rsid w:val="000E6BEE"/>
    <w:rsid w:val="00140350"/>
    <w:rsid w:val="001506A9"/>
    <w:rsid w:val="00152CFA"/>
    <w:rsid w:val="001A0D5C"/>
    <w:rsid w:val="002B1860"/>
    <w:rsid w:val="002C7592"/>
    <w:rsid w:val="002D4971"/>
    <w:rsid w:val="003645F5"/>
    <w:rsid w:val="00364A39"/>
    <w:rsid w:val="0037454C"/>
    <w:rsid w:val="0038034D"/>
    <w:rsid w:val="003A1DBE"/>
    <w:rsid w:val="00404705"/>
    <w:rsid w:val="0052576C"/>
    <w:rsid w:val="005743E7"/>
    <w:rsid w:val="005B20B1"/>
    <w:rsid w:val="006213D1"/>
    <w:rsid w:val="006240C7"/>
    <w:rsid w:val="00651401"/>
    <w:rsid w:val="006B78FA"/>
    <w:rsid w:val="006D0990"/>
    <w:rsid w:val="00712B0E"/>
    <w:rsid w:val="00715761"/>
    <w:rsid w:val="007438FA"/>
    <w:rsid w:val="007576D8"/>
    <w:rsid w:val="007C1903"/>
    <w:rsid w:val="00847E87"/>
    <w:rsid w:val="00856299"/>
    <w:rsid w:val="008652A1"/>
    <w:rsid w:val="008A0AAE"/>
    <w:rsid w:val="008A3D96"/>
    <w:rsid w:val="008A3E38"/>
    <w:rsid w:val="008B2592"/>
    <w:rsid w:val="008F719D"/>
    <w:rsid w:val="00913BFB"/>
    <w:rsid w:val="009438DD"/>
    <w:rsid w:val="00981226"/>
    <w:rsid w:val="009A2D56"/>
    <w:rsid w:val="009B0660"/>
    <w:rsid w:val="00A03762"/>
    <w:rsid w:val="00A17014"/>
    <w:rsid w:val="00A21EE6"/>
    <w:rsid w:val="00A96D3A"/>
    <w:rsid w:val="00AF0127"/>
    <w:rsid w:val="00B10B23"/>
    <w:rsid w:val="00B10C68"/>
    <w:rsid w:val="00B14A0A"/>
    <w:rsid w:val="00B44DC1"/>
    <w:rsid w:val="00B95F32"/>
    <w:rsid w:val="00BF230F"/>
    <w:rsid w:val="00C535BC"/>
    <w:rsid w:val="00C60388"/>
    <w:rsid w:val="00CA35ED"/>
    <w:rsid w:val="00CB36B7"/>
    <w:rsid w:val="00CE0FC9"/>
    <w:rsid w:val="00CE47D8"/>
    <w:rsid w:val="00CF5F89"/>
    <w:rsid w:val="00D10D1A"/>
    <w:rsid w:val="00D24789"/>
    <w:rsid w:val="00D374F8"/>
    <w:rsid w:val="00E02FD3"/>
    <w:rsid w:val="00EA24F1"/>
    <w:rsid w:val="00F10508"/>
    <w:rsid w:val="00F3018A"/>
    <w:rsid w:val="00F3391B"/>
    <w:rsid w:val="00F93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5764</Words>
  <Characters>31702</Characters>
  <Application>Microsoft Office Word</Application>
  <DocSecurity>0</DocSecurity>
  <Lines>264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Nombre de usuario</cp:lastModifiedBy>
  <cp:revision>2</cp:revision>
  <dcterms:created xsi:type="dcterms:W3CDTF">2011-11-23T11:32:00Z</dcterms:created>
  <dcterms:modified xsi:type="dcterms:W3CDTF">2011-11-23T11:32:00Z</dcterms:modified>
</cp:coreProperties>
</file>